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0DBBDD5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545CBD" w:rsidRPr="00545CBD">
        <w:rPr>
          <w:rFonts w:ascii="Poppins" w:hAnsi="Poppins" w:cs="Poppins"/>
          <w:b/>
          <w:bCs/>
          <w:sz w:val="28"/>
          <w:szCs w:val="28"/>
          <w:highlight w:val="lightGray"/>
        </w:rPr>
        <w:t>1017006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5D69AD88" w:rsidR="005D1C1E" w:rsidRDefault="00545CBD">
      <w:pPr>
        <w:rPr>
          <w:rFonts w:ascii="Poppins" w:hAnsi="Poppins" w:cs="Poppins"/>
          <w:b/>
          <w:bCs/>
          <w:sz w:val="28"/>
          <w:szCs w:val="28"/>
        </w:rPr>
      </w:pPr>
      <w:r w:rsidRPr="00545CBD">
        <w:rPr>
          <w:rFonts w:ascii="Poppins" w:hAnsi="Poppins" w:cs="Poppins"/>
          <w:b/>
          <w:bCs/>
          <w:sz w:val="28"/>
          <w:szCs w:val="28"/>
        </w:rPr>
        <w:t>https://www.aglbrasil.com/minismart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7D54F5" w14:textId="2B012046" w:rsidR="007E06C9" w:rsidRDefault="00545CBD">
      <w:pPr>
        <w:rPr>
          <w:rFonts w:ascii="Poppins" w:hAnsi="Poppins" w:cs="Poppins"/>
          <w:b/>
          <w:bCs/>
          <w:sz w:val="28"/>
          <w:szCs w:val="28"/>
        </w:rPr>
      </w:pPr>
      <w:r w:rsidRPr="00545CBD">
        <w:rPr>
          <w:rFonts w:ascii="Poppins" w:hAnsi="Poppins" w:cs="Poppins"/>
          <w:b/>
          <w:bCs/>
          <w:sz w:val="28"/>
          <w:szCs w:val="28"/>
        </w:rPr>
        <w:t xml:space="preserve">Apresentamos a Fechadura Mini </w:t>
      </w:r>
      <w:proofErr w:type="spellStart"/>
      <w:r w:rsidRPr="00545CBD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545CBD">
        <w:rPr>
          <w:rFonts w:ascii="Poppins" w:hAnsi="Poppins" w:cs="Poppins"/>
          <w:b/>
          <w:bCs/>
          <w:sz w:val="28"/>
          <w:szCs w:val="28"/>
        </w:rPr>
        <w:t xml:space="preserve"> RX WiFi AGL, uma solução completa e versátil para a segurança de portas internas e externas. Com compatibilidade para diversos tipos de portas, esta fechadura oferece abertura remota via WiFi e controle remoto 433mhz, além de suporte para chave mecânica e diversos acessórios.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8C367EE" w14:textId="77777777" w:rsidR="00545CBD" w:rsidRPr="00545CBD" w:rsidRDefault="00545CBD" w:rsidP="00545CBD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45CBD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2B76FDFD" w14:textId="77777777" w:rsidR="00545CBD" w:rsidRPr="00545CBD" w:rsidRDefault="00545CBD" w:rsidP="00545CBD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45CBD">
        <w:rPr>
          <w:rFonts w:ascii="Poppins" w:hAnsi="Poppins" w:cs="Poppins"/>
          <w:b/>
          <w:bCs/>
          <w:sz w:val="28"/>
          <w:szCs w:val="28"/>
        </w:rPr>
        <w:t>Indicado para ambientes internos ou externos;</w:t>
      </w:r>
    </w:p>
    <w:p w14:paraId="0EFA954D" w14:textId="77777777" w:rsidR="00545CBD" w:rsidRPr="00545CBD" w:rsidRDefault="00545CBD" w:rsidP="00545CBD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45CBD">
        <w:rPr>
          <w:rFonts w:ascii="Poppins" w:hAnsi="Poppins" w:cs="Poppins"/>
          <w:b/>
          <w:bCs/>
          <w:sz w:val="28"/>
          <w:szCs w:val="28"/>
        </w:rPr>
        <w:t>Instalação em portas com abertura para direita ou esquerda, para dentro ou para fora;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DD39E4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45CBD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65AAA63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1C5A815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6CE04FF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</w:p>
    <w:p w14:paraId="38A27C89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r w:rsidRPr="00545CBD">
        <w:rPr>
          <w:rFonts w:ascii="Poppins" w:hAnsi="Poppins" w:cs="Poppins"/>
          <w:b/>
          <w:bCs/>
          <w:sz w:val="24"/>
          <w:szCs w:val="24"/>
        </w:rPr>
        <w:br/>
        <w:t>01 Batente</w:t>
      </w:r>
      <w:r w:rsidRPr="00545CBD">
        <w:rPr>
          <w:rFonts w:ascii="Poppins" w:hAnsi="Poppins" w:cs="Poppins"/>
          <w:b/>
          <w:bCs/>
          <w:sz w:val="24"/>
          <w:szCs w:val="24"/>
        </w:rPr>
        <w:br/>
        <w:t>01 Controle remoto 433MHz</w:t>
      </w:r>
    </w:p>
    <w:p w14:paraId="4C905BB3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02 Chaves mecânicas tetra</w:t>
      </w:r>
      <w:r w:rsidRPr="00545CBD">
        <w:rPr>
          <w:rFonts w:ascii="Poppins" w:hAnsi="Poppins" w:cs="Poppins"/>
          <w:b/>
          <w:bCs/>
          <w:sz w:val="24"/>
          <w:szCs w:val="24"/>
        </w:rPr>
        <w:br/>
        <w:t>01 Kit de fixação</w:t>
      </w:r>
      <w:r w:rsidRPr="00545CBD">
        <w:rPr>
          <w:rFonts w:ascii="Poppins" w:hAnsi="Poppins" w:cs="Poppins"/>
          <w:b/>
          <w:bCs/>
          <w:sz w:val="24"/>
          <w:szCs w:val="24"/>
        </w:rPr>
        <w:br/>
        <w:t>Gabarito de furação</w:t>
      </w:r>
      <w:r w:rsidRPr="00545CBD">
        <w:rPr>
          <w:rFonts w:ascii="Poppins" w:hAnsi="Poppins" w:cs="Poppins"/>
          <w:b/>
          <w:bCs/>
          <w:sz w:val="24"/>
          <w:szCs w:val="24"/>
        </w:rPr>
        <w:br/>
        <w:t>Manual do usuário</w:t>
      </w:r>
      <w:r w:rsidRPr="00545CBD">
        <w:rPr>
          <w:rFonts w:ascii="Poppins" w:hAnsi="Poppins" w:cs="Poppins"/>
          <w:b/>
          <w:bCs/>
          <w:sz w:val="24"/>
          <w:szCs w:val="24"/>
        </w:rPr>
        <w:br/>
      </w:r>
    </w:p>
    <w:p w14:paraId="591ACA40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Dimensões: A8,5 x P3,5 x L12</w:t>
      </w:r>
    </w:p>
    <w:p w14:paraId="73CDEC7D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. Dimensões da caixa: A16 x P6 x L24,5</w:t>
      </w:r>
    </w:p>
    <w:p w14:paraId="3DF65F30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. Peso líquido médio: 517g</w:t>
      </w:r>
    </w:p>
    <w:p w14:paraId="2FAE7DF2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. Peso bruto médio: 863g</w:t>
      </w:r>
    </w:p>
    <w:p w14:paraId="542267A8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. Compatível com botoeira, controle de acesso ou dispositivos 433MHz sem fios (não inclusos);</w:t>
      </w:r>
    </w:p>
    <w:p w14:paraId="46EF8175" w14:textId="77777777" w:rsidR="00545CBD" w:rsidRPr="00545CBD" w:rsidRDefault="00545CBD" w:rsidP="00545CBD">
      <w:pPr>
        <w:rPr>
          <w:rFonts w:ascii="Poppins" w:hAnsi="Poppins" w:cs="Poppins"/>
          <w:b/>
          <w:bCs/>
          <w:sz w:val="24"/>
          <w:szCs w:val="24"/>
        </w:rPr>
      </w:pPr>
      <w:r w:rsidRPr="00545CBD">
        <w:rPr>
          <w:rFonts w:ascii="Poppins" w:hAnsi="Poppins" w:cs="Poppins"/>
          <w:b/>
          <w:bCs/>
          <w:sz w:val="24"/>
          <w:szCs w:val="24"/>
        </w:rPr>
        <w:t>. Fonte de alimentação 12V (inclusa);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A4C86"/>
    <w:multiLevelType w:val="multilevel"/>
    <w:tmpl w:val="E7EE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1981302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45CBD"/>
    <w:rsid w:val="005D1C1E"/>
    <w:rsid w:val="00793176"/>
    <w:rsid w:val="007C29DE"/>
    <w:rsid w:val="007E06C9"/>
    <w:rsid w:val="008411BF"/>
    <w:rsid w:val="008D6E59"/>
    <w:rsid w:val="00902A51"/>
    <w:rsid w:val="00A4204F"/>
    <w:rsid w:val="00A51CC3"/>
    <w:rsid w:val="00D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2024-07-29T16:57:00Z</dcterms:created>
  <dcterms:modified xsi:type="dcterms:W3CDTF">2024-07-29T16:57:00Z</dcterms:modified>
</cp:coreProperties>
</file>