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0F4081AD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247B68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247B68" w:rsidRPr="00247B68">
        <w:rPr>
          <w:rFonts w:ascii="Poppins" w:hAnsi="Poppins" w:cs="Poppins"/>
          <w:b/>
          <w:bCs/>
          <w:sz w:val="28"/>
          <w:szCs w:val="28"/>
          <w:highlight w:val="lightGray"/>
        </w:rPr>
        <w:t>1101029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476BF66A" w:rsidR="00FC61EE" w:rsidRDefault="00247B68">
      <w:pPr>
        <w:rPr>
          <w:rFonts w:ascii="Poppins" w:hAnsi="Poppins" w:cs="Poppins"/>
          <w:b/>
          <w:bCs/>
          <w:sz w:val="28"/>
          <w:szCs w:val="28"/>
        </w:rPr>
      </w:pPr>
      <w:r w:rsidRPr="00247B68">
        <w:rPr>
          <w:rFonts w:ascii="Poppins" w:hAnsi="Poppins" w:cs="Poppins"/>
          <w:b/>
          <w:bCs/>
          <w:sz w:val="28"/>
          <w:szCs w:val="28"/>
        </w:rPr>
        <w:t>https://www.aglbrasil.com/porteiro-p10x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0CD7C791" w:rsidR="00FC61EE" w:rsidRDefault="00247B68">
      <w:pPr>
        <w:rPr>
          <w:rFonts w:ascii="Poppins" w:hAnsi="Poppins" w:cs="Poppins"/>
          <w:b/>
          <w:bCs/>
          <w:sz w:val="28"/>
          <w:szCs w:val="28"/>
        </w:rPr>
      </w:pPr>
      <w:r w:rsidRPr="00247B68">
        <w:rPr>
          <w:rFonts w:ascii="Poppins" w:hAnsi="Poppins" w:cs="Poppins"/>
          <w:b/>
          <w:bCs/>
          <w:sz w:val="28"/>
          <w:szCs w:val="28"/>
        </w:rPr>
        <w:t>O Porteiro Eletrônico P10S ABS da AGL é a solução ideal para controlar o acesso com segurança e praticidade. Com uma saída para acionar fechaduras elétricas de 12V e a capacidade de abrir portas remotamente, oferece conveniência tanto para você quanto para seus visitantes. Seu consumo energético é baixo, apenas 0,5 kWh por mês, tornando-o econômico e sustentável.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F537BA1" w14:textId="77777777" w:rsidR="00247B68" w:rsidRPr="00247B68" w:rsidRDefault="00247B68" w:rsidP="00247B68">
      <w:pPr>
        <w:rPr>
          <w:rFonts w:ascii="Poppins" w:hAnsi="Poppins" w:cs="Poppins"/>
          <w:b/>
          <w:bCs/>
          <w:sz w:val="28"/>
          <w:szCs w:val="28"/>
        </w:rPr>
      </w:pPr>
      <w:r w:rsidRPr="00247B68">
        <w:rPr>
          <w:rFonts w:ascii="Poppins" w:hAnsi="Poppins" w:cs="Poppins"/>
          <w:b/>
          <w:bCs/>
          <w:sz w:val="28"/>
          <w:szCs w:val="28"/>
        </w:rPr>
        <w:t>• Saída para acionar fechadura elétrica 12V ou outros dispositivos;</w:t>
      </w:r>
    </w:p>
    <w:p w14:paraId="378E0431" w14:textId="77777777" w:rsidR="00247B68" w:rsidRPr="00247B68" w:rsidRDefault="00247B68" w:rsidP="00247B68">
      <w:pPr>
        <w:rPr>
          <w:rFonts w:ascii="Poppins" w:hAnsi="Poppins" w:cs="Poppins"/>
          <w:b/>
          <w:bCs/>
          <w:sz w:val="28"/>
          <w:szCs w:val="28"/>
        </w:rPr>
      </w:pPr>
      <w:r w:rsidRPr="00247B68">
        <w:rPr>
          <w:rFonts w:ascii="Poppins" w:hAnsi="Poppins" w:cs="Poppins"/>
          <w:b/>
          <w:bCs/>
          <w:sz w:val="28"/>
          <w:szCs w:val="28"/>
        </w:rPr>
        <w:t>• Fácil instalação (2 fios entre o interfone e painel de rua);</w:t>
      </w:r>
    </w:p>
    <w:p w14:paraId="5E43A32A" w14:textId="77777777" w:rsidR="00247B68" w:rsidRPr="00247B68" w:rsidRDefault="00247B68" w:rsidP="00247B68">
      <w:pPr>
        <w:rPr>
          <w:rFonts w:ascii="Poppins" w:hAnsi="Poppins" w:cs="Poppins"/>
          <w:b/>
          <w:bCs/>
          <w:sz w:val="28"/>
          <w:szCs w:val="28"/>
        </w:rPr>
      </w:pPr>
      <w:r w:rsidRPr="00247B68">
        <w:rPr>
          <w:rFonts w:ascii="Poppins" w:hAnsi="Poppins" w:cs="Poppins"/>
          <w:b/>
          <w:bCs/>
          <w:sz w:val="28"/>
          <w:szCs w:val="28"/>
        </w:rPr>
        <w:t>• Comunicação em áudio ajustável;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CDD88E3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247B68">
        <w:rPr>
          <w:rFonts w:ascii="Poppins" w:hAnsi="Poppins" w:cs="Poppins"/>
          <w:b/>
          <w:bCs/>
          <w:sz w:val="24"/>
          <w:szCs w:val="24"/>
        </w:rPr>
        <w:t xml:space="preserve"> Cinza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0553884" w14:textId="77777777" w:rsidR="00247B68" w:rsidRPr="00247B68" w:rsidRDefault="00247B68" w:rsidP="00247B68">
      <w:pPr>
        <w:rPr>
          <w:rFonts w:ascii="Poppins" w:hAnsi="Poppins" w:cs="Poppins"/>
          <w:b/>
          <w:bCs/>
          <w:sz w:val="24"/>
          <w:szCs w:val="24"/>
        </w:rPr>
      </w:pPr>
      <w:r w:rsidRPr="00247B68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066210F" w14:textId="77777777" w:rsidR="00247B68" w:rsidRPr="00247B68" w:rsidRDefault="00247B68" w:rsidP="00247B68">
      <w:pPr>
        <w:rPr>
          <w:rFonts w:ascii="Poppins" w:hAnsi="Poppins" w:cs="Poppins"/>
          <w:b/>
          <w:bCs/>
          <w:sz w:val="24"/>
          <w:szCs w:val="24"/>
        </w:rPr>
      </w:pPr>
    </w:p>
    <w:p w14:paraId="390EEEBA" w14:textId="77777777" w:rsidR="00247B68" w:rsidRPr="00247B68" w:rsidRDefault="00247B68" w:rsidP="00247B68">
      <w:pPr>
        <w:rPr>
          <w:rFonts w:ascii="Poppins" w:hAnsi="Poppins" w:cs="Poppins"/>
          <w:b/>
          <w:bCs/>
          <w:sz w:val="24"/>
          <w:szCs w:val="24"/>
        </w:rPr>
      </w:pPr>
      <w:r w:rsidRPr="00247B68">
        <w:rPr>
          <w:rFonts w:ascii="Poppins" w:hAnsi="Poppins" w:cs="Poppins"/>
          <w:b/>
          <w:bCs/>
          <w:sz w:val="24"/>
          <w:szCs w:val="24"/>
        </w:rPr>
        <w:t xml:space="preserve">01 Porteiro eletrônico P10S </w:t>
      </w:r>
    </w:p>
    <w:p w14:paraId="0CE92AD8" w14:textId="77777777" w:rsidR="00247B68" w:rsidRPr="00247B68" w:rsidRDefault="00247B68" w:rsidP="00247B68">
      <w:pPr>
        <w:rPr>
          <w:rFonts w:ascii="Poppins" w:hAnsi="Poppins" w:cs="Poppins"/>
          <w:b/>
          <w:bCs/>
          <w:sz w:val="24"/>
          <w:szCs w:val="24"/>
        </w:rPr>
      </w:pPr>
      <w:r w:rsidRPr="00247B68">
        <w:rPr>
          <w:rFonts w:ascii="Poppins" w:hAnsi="Poppins" w:cs="Poppins"/>
          <w:b/>
          <w:bCs/>
          <w:sz w:val="24"/>
          <w:szCs w:val="24"/>
        </w:rPr>
        <w:t xml:space="preserve">01 Monofone </w:t>
      </w:r>
    </w:p>
    <w:p w14:paraId="681D48B4" w14:textId="77777777" w:rsidR="00247B68" w:rsidRPr="00247B68" w:rsidRDefault="00247B68" w:rsidP="00247B68">
      <w:pPr>
        <w:rPr>
          <w:rFonts w:ascii="Poppins" w:hAnsi="Poppins" w:cs="Poppins"/>
          <w:b/>
          <w:bCs/>
          <w:sz w:val="24"/>
          <w:szCs w:val="24"/>
        </w:rPr>
      </w:pPr>
      <w:r w:rsidRPr="00247B68">
        <w:rPr>
          <w:rFonts w:ascii="Poppins" w:hAnsi="Poppins" w:cs="Poppins"/>
          <w:b/>
          <w:bCs/>
          <w:sz w:val="24"/>
          <w:szCs w:val="24"/>
        </w:rPr>
        <w:t>. Dimensões porteiro: A14 x P5 x L9;</w:t>
      </w:r>
    </w:p>
    <w:p w14:paraId="467B0FFC" w14:textId="77777777" w:rsidR="00247B68" w:rsidRPr="00247B68" w:rsidRDefault="00247B68" w:rsidP="00247B68">
      <w:pPr>
        <w:rPr>
          <w:rFonts w:ascii="Poppins" w:hAnsi="Poppins" w:cs="Poppins"/>
          <w:b/>
          <w:bCs/>
          <w:sz w:val="24"/>
          <w:szCs w:val="24"/>
        </w:rPr>
      </w:pPr>
      <w:r w:rsidRPr="00247B68">
        <w:rPr>
          <w:rFonts w:ascii="Poppins" w:hAnsi="Poppins" w:cs="Poppins"/>
          <w:b/>
          <w:bCs/>
          <w:sz w:val="24"/>
          <w:szCs w:val="24"/>
        </w:rPr>
        <w:t>. Dimensões monofone: A9 x P5 x L7,5;</w:t>
      </w:r>
    </w:p>
    <w:p w14:paraId="7A211447" w14:textId="77777777" w:rsidR="00247B68" w:rsidRPr="00247B68" w:rsidRDefault="00247B68" w:rsidP="00247B68">
      <w:pPr>
        <w:rPr>
          <w:rFonts w:ascii="Poppins" w:hAnsi="Poppins" w:cs="Poppins"/>
          <w:b/>
          <w:bCs/>
          <w:sz w:val="24"/>
          <w:szCs w:val="24"/>
        </w:rPr>
      </w:pPr>
      <w:r w:rsidRPr="00247B68">
        <w:rPr>
          <w:rFonts w:ascii="Poppins" w:hAnsi="Poppins" w:cs="Poppins"/>
          <w:b/>
          <w:bCs/>
          <w:sz w:val="24"/>
          <w:szCs w:val="24"/>
        </w:rPr>
        <w:t>. Dimensões da caixa: A23,5 x P6,5 x L25;</w:t>
      </w:r>
    </w:p>
    <w:p w14:paraId="6213F0E9" w14:textId="77777777" w:rsidR="00247B68" w:rsidRPr="00247B68" w:rsidRDefault="00247B68" w:rsidP="00247B68">
      <w:pPr>
        <w:rPr>
          <w:rFonts w:ascii="Poppins" w:hAnsi="Poppins" w:cs="Poppins"/>
          <w:b/>
          <w:bCs/>
          <w:sz w:val="24"/>
          <w:szCs w:val="24"/>
        </w:rPr>
      </w:pPr>
      <w:r w:rsidRPr="00247B68">
        <w:rPr>
          <w:rFonts w:ascii="Poppins" w:hAnsi="Poppins" w:cs="Poppins"/>
          <w:b/>
          <w:bCs/>
          <w:sz w:val="24"/>
          <w:szCs w:val="24"/>
        </w:rPr>
        <w:t>. Peso líquido médio: 435g;</w:t>
      </w:r>
    </w:p>
    <w:p w14:paraId="320E0412" w14:textId="77777777" w:rsidR="00247B68" w:rsidRPr="00247B68" w:rsidRDefault="00247B68" w:rsidP="00247B68">
      <w:pPr>
        <w:rPr>
          <w:rFonts w:ascii="Poppins" w:hAnsi="Poppins" w:cs="Poppins"/>
          <w:b/>
          <w:bCs/>
          <w:sz w:val="24"/>
          <w:szCs w:val="24"/>
        </w:rPr>
      </w:pPr>
      <w:r w:rsidRPr="00247B68">
        <w:rPr>
          <w:rFonts w:ascii="Poppins" w:hAnsi="Poppins" w:cs="Poppins"/>
          <w:b/>
          <w:bCs/>
          <w:sz w:val="24"/>
          <w:szCs w:val="24"/>
        </w:rPr>
        <w:t>. Peso bruto médio: 586g;</w:t>
      </w:r>
    </w:p>
    <w:p w14:paraId="3FA6CEE7" w14:textId="09C7F0EF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247B6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F47761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47B6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7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2024-08-05T18:28:00Z</dcterms:created>
  <dcterms:modified xsi:type="dcterms:W3CDTF">2024-08-05T18:28:00Z</dcterms:modified>
</cp:coreProperties>
</file>