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EA00474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FB0FFD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FB0FFD" w:rsidRPr="00FB0FFD">
        <w:rPr>
          <w:rFonts w:ascii="Poppins" w:hAnsi="Poppins" w:cs="Poppins"/>
          <w:b/>
          <w:bCs/>
          <w:sz w:val="28"/>
          <w:szCs w:val="28"/>
          <w:highlight w:val="lightGray"/>
        </w:rPr>
        <w:t>1106002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94AD736" w:rsidR="00FC61EE" w:rsidRDefault="00FB0FFD">
      <w:pPr>
        <w:rPr>
          <w:rFonts w:ascii="Poppins" w:hAnsi="Poppins" w:cs="Poppins"/>
          <w:b/>
          <w:bCs/>
          <w:sz w:val="28"/>
          <w:szCs w:val="28"/>
        </w:rPr>
      </w:pPr>
      <w:r w:rsidRPr="00FB0FFD">
        <w:rPr>
          <w:rFonts w:ascii="Poppins" w:hAnsi="Poppins" w:cs="Poppins"/>
          <w:b/>
          <w:bCs/>
          <w:sz w:val="28"/>
          <w:szCs w:val="28"/>
        </w:rPr>
        <w:t>https://www.aglbrasil.com/fechadurasolenoideal1000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B2CB94D" w14:textId="248CA242" w:rsidR="00FB0FFD" w:rsidRPr="00FB0FFD" w:rsidRDefault="00FB0FFD" w:rsidP="00FB0FFD">
      <w:pPr>
        <w:rPr>
          <w:rFonts w:ascii="Poppins" w:hAnsi="Poppins" w:cs="Poppins"/>
          <w:b/>
          <w:bCs/>
          <w:sz w:val="28"/>
          <w:szCs w:val="28"/>
        </w:rPr>
      </w:pPr>
      <w:r w:rsidRPr="00FB0FFD">
        <w:rPr>
          <w:rFonts w:ascii="Poppins" w:hAnsi="Poppins" w:cs="Poppins"/>
          <w:b/>
          <w:bCs/>
          <w:sz w:val="28"/>
          <w:szCs w:val="28"/>
        </w:rPr>
        <w:t xml:space="preserve">A Fechadura Solenoide AL1000 da AGL é uma excelente opção para aplicação em portas de madeira, alumínio ou aço, </w:t>
      </w:r>
      <w:r>
        <w:rPr>
          <w:rFonts w:ascii="Poppins" w:hAnsi="Poppins" w:cs="Poppins"/>
          <w:b/>
          <w:bCs/>
          <w:sz w:val="28"/>
          <w:szCs w:val="28"/>
        </w:rPr>
        <w:t xml:space="preserve">seu </w:t>
      </w:r>
      <w:r w:rsidRPr="00FB0FFD">
        <w:rPr>
          <w:rFonts w:ascii="Poppins" w:hAnsi="Poppins" w:cs="Poppins"/>
          <w:b/>
          <w:bCs/>
          <w:sz w:val="28"/>
          <w:szCs w:val="28"/>
        </w:rPr>
        <w:t>consumo de energia é baixo, garantindo uma operação eficiente e econômica.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9718A1D" w14:textId="7C817060" w:rsidR="00FB0FFD" w:rsidRPr="00FB0FFD" w:rsidRDefault="00FB0FFD" w:rsidP="00FB0FFD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•</w:t>
      </w:r>
      <w:r w:rsidRPr="00FB0FFD">
        <w:rPr>
          <w:rFonts w:ascii="Poppins" w:hAnsi="Poppins" w:cs="Poppins"/>
          <w:b/>
          <w:bCs/>
          <w:sz w:val="28"/>
          <w:szCs w:val="28"/>
        </w:rPr>
        <w:t xml:space="preserve"> Função de fechamento automático </w:t>
      </w:r>
    </w:p>
    <w:p w14:paraId="3C92094E" w14:textId="3D7DC9CA" w:rsidR="00FB0FFD" w:rsidRPr="00FB0FFD" w:rsidRDefault="00FB0FFD" w:rsidP="00FB0FFD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•</w:t>
      </w:r>
      <w:r w:rsidRPr="00FB0FFD">
        <w:rPr>
          <w:rFonts w:ascii="Poppins" w:hAnsi="Poppins" w:cs="Poppins"/>
          <w:b/>
          <w:bCs/>
          <w:sz w:val="28"/>
          <w:szCs w:val="28"/>
        </w:rPr>
        <w:t xml:space="preserve"> Baixo consumo de energia; </w:t>
      </w:r>
    </w:p>
    <w:p w14:paraId="5FE5808E" w14:textId="7E78B9DB" w:rsidR="00A4204F" w:rsidRDefault="00FB0FFD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•</w:t>
      </w:r>
      <w:r w:rsidRPr="00FB0FFD">
        <w:rPr>
          <w:rFonts w:ascii="Poppins" w:hAnsi="Poppins" w:cs="Poppins"/>
          <w:b/>
          <w:bCs/>
          <w:sz w:val="28"/>
          <w:szCs w:val="28"/>
        </w:rPr>
        <w:t xml:space="preserve"> Indicado para todos os padrões de porta, pois tem uma força de atraque de até 1.000Kg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9E780B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FB0FFD" w:rsidRPr="00FB0FFD">
        <w:rPr>
          <w:rFonts w:ascii="PT Sans" w:eastAsia="PT Sans" w:hAnsi="PT Sans" w:cs="PT Sans"/>
        </w:rPr>
        <w:t xml:space="preserve"> </w:t>
      </w:r>
      <w:r w:rsidR="00FB0FFD" w:rsidRPr="00FB0FFD">
        <w:rPr>
          <w:rFonts w:ascii="Poppins" w:hAnsi="Poppins" w:cs="Poppins"/>
          <w:b/>
          <w:bCs/>
          <w:sz w:val="24"/>
          <w:szCs w:val="24"/>
        </w:rPr>
        <w:t>Cinza</w:t>
      </w:r>
    </w:p>
    <w:p w14:paraId="6978779E" w14:textId="2635E6A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FB0FFD">
        <w:rPr>
          <w:rFonts w:ascii="Poppins" w:hAnsi="Poppins" w:cs="Poppins"/>
          <w:b/>
          <w:bCs/>
          <w:sz w:val="24"/>
          <w:szCs w:val="24"/>
        </w:rPr>
        <w:t>1000kg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4AE3755" w14:textId="77777777" w:rsidR="00FB0FFD" w:rsidRPr="00FB0FFD" w:rsidRDefault="00FB0FFD" w:rsidP="00FB0FFD">
      <w:pPr>
        <w:rPr>
          <w:rFonts w:ascii="Poppins" w:hAnsi="Poppins" w:cs="Poppins"/>
          <w:b/>
          <w:bCs/>
          <w:sz w:val="24"/>
          <w:szCs w:val="24"/>
        </w:rPr>
      </w:pPr>
    </w:p>
    <w:p w14:paraId="6A8D8008" w14:textId="77777777" w:rsidR="00FB0FFD" w:rsidRPr="00FB0FFD" w:rsidRDefault="00FB0FFD" w:rsidP="00FB0FFD">
      <w:pPr>
        <w:rPr>
          <w:rFonts w:ascii="Poppins" w:hAnsi="Poppins" w:cs="Poppins"/>
          <w:b/>
          <w:bCs/>
          <w:sz w:val="24"/>
          <w:szCs w:val="24"/>
        </w:rPr>
      </w:pPr>
      <w:r w:rsidRPr="00FB0FFD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175B009" w14:textId="77777777" w:rsidR="00FB0FFD" w:rsidRPr="00FB0FFD" w:rsidRDefault="00FB0FFD" w:rsidP="00FB0FFD">
      <w:pPr>
        <w:rPr>
          <w:rFonts w:ascii="Poppins" w:hAnsi="Poppins" w:cs="Poppins"/>
          <w:b/>
          <w:bCs/>
          <w:sz w:val="24"/>
          <w:szCs w:val="24"/>
        </w:rPr>
      </w:pPr>
    </w:p>
    <w:p w14:paraId="2AEF3026" w14:textId="77777777" w:rsidR="00FB0FFD" w:rsidRPr="00FB0FFD" w:rsidRDefault="00FB0FFD" w:rsidP="00FB0FFD">
      <w:pPr>
        <w:rPr>
          <w:rFonts w:ascii="Poppins" w:hAnsi="Poppins" w:cs="Poppins"/>
          <w:b/>
          <w:bCs/>
          <w:sz w:val="24"/>
          <w:szCs w:val="24"/>
        </w:rPr>
      </w:pPr>
      <w:r w:rsidRPr="00FB0FFD">
        <w:rPr>
          <w:rFonts w:ascii="Poppins" w:hAnsi="Poppins" w:cs="Poppins"/>
          <w:b/>
          <w:bCs/>
          <w:sz w:val="24"/>
          <w:szCs w:val="24"/>
        </w:rPr>
        <w:t>01 Fechadura solenoide AL1000</w:t>
      </w:r>
    </w:p>
    <w:p w14:paraId="3516E458" w14:textId="77777777" w:rsidR="00FB0FFD" w:rsidRPr="00FB0FFD" w:rsidRDefault="00FB0FFD" w:rsidP="00FB0FFD">
      <w:pPr>
        <w:rPr>
          <w:rFonts w:ascii="Poppins" w:hAnsi="Poppins" w:cs="Poppins"/>
          <w:b/>
          <w:bCs/>
          <w:sz w:val="24"/>
          <w:szCs w:val="24"/>
        </w:rPr>
      </w:pPr>
      <w:r w:rsidRPr="00FB0FFD">
        <w:rPr>
          <w:rFonts w:ascii="Poppins" w:hAnsi="Poppins" w:cs="Poppins"/>
          <w:b/>
          <w:bCs/>
          <w:sz w:val="24"/>
          <w:szCs w:val="24"/>
        </w:rPr>
        <w:t>01 Espelho</w:t>
      </w:r>
    </w:p>
    <w:p w14:paraId="4A42C2D5" w14:textId="77777777" w:rsidR="00FB0FFD" w:rsidRPr="00FB0FFD" w:rsidRDefault="00FB0FFD" w:rsidP="00FB0FFD">
      <w:pPr>
        <w:rPr>
          <w:rFonts w:ascii="Poppins" w:hAnsi="Poppins" w:cs="Poppins"/>
          <w:b/>
          <w:bCs/>
          <w:sz w:val="24"/>
          <w:szCs w:val="24"/>
        </w:rPr>
      </w:pPr>
      <w:r w:rsidRPr="00FB0FFD">
        <w:rPr>
          <w:rFonts w:ascii="Poppins" w:hAnsi="Poppins" w:cs="Poppins"/>
          <w:b/>
          <w:bCs/>
          <w:sz w:val="24"/>
          <w:szCs w:val="24"/>
        </w:rPr>
        <w:t>01 Batente magnético</w:t>
      </w:r>
    </w:p>
    <w:p w14:paraId="7E394E6D" w14:textId="77777777" w:rsidR="00FB0FFD" w:rsidRPr="00FB0FFD" w:rsidRDefault="00FB0FFD" w:rsidP="00FB0FFD">
      <w:pPr>
        <w:rPr>
          <w:rFonts w:ascii="Poppins" w:hAnsi="Poppins" w:cs="Poppins"/>
          <w:b/>
          <w:bCs/>
          <w:sz w:val="24"/>
          <w:szCs w:val="24"/>
        </w:rPr>
      </w:pPr>
      <w:r w:rsidRPr="00FB0FFD">
        <w:rPr>
          <w:rFonts w:ascii="Poppins" w:hAnsi="Poppins" w:cs="Poppins"/>
          <w:b/>
          <w:bCs/>
          <w:sz w:val="24"/>
          <w:szCs w:val="24"/>
        </w:rPr>
        <w:t>01 Kit de parafusos</w:t>
      </w:r>
    </w:p>
    <w:p w14:paraId="77829EC2" w14:textId="77777777" w:rsidR="00FB0FFD" w:rsidRPr="00FB0FFD" w:rsidRDefault="00FB0FFD" w:rsidP="00FB0FFD">
      <w:pPr>
        <w:rPr>
          <w:rFonts w:ascii="Poppins" w:hAnsi="Poppins" w:cs="Poppins"/>
          <w:b/>
          <w:bCs/>
          <w:sz w:val="24"/>
          <w:szCs w:val="24"/>
        </w:rPr>
      </w:pPr>
      <w:r w:rsidRPr="00FB0FFD">
        <w:rPr>
          <w:rFonts w:ascii="Poppins" w:hAnsi="Poppins" w:cs="Poppins"/>
          <w:b/>
          <w:bCs/>
          <w:sz w:val="24"/>
          <w:szCs w:val="24"/>
        </w:rPr>
        <w:t>01 Gabarito de instalação</w:t>
      </w:r>
    </w:p>
    <w:p w14:paraId="69117FB8" w14:textId="77777777" w:rsidR="00FB0FFD" w:rsidRPr="00FB0FFD" w:rsidRDefault="00FB0FFD" w:rsidP="00FB0FFD">
      <w:pPr>
        <w:rPr>
          <w:rFonts w:ascii="Poppins" w:hAnsi="Poppins" w:cs="Poppins"/>
          <w:b/>
          <w:bCs/>
          <w:sz w:val="24"/>
          <w:szCs w:val="24"/>
        </w:rPr>
      </w:pPr>
      <w:r w:rsidRPr="00FB0FFD">
        <w:rPr>
          <w:rFonts w:ascii="Poppins" w:hAnsi="Poppins" w:cs="Poppins"/>
          <w:b/>
          <w:bCs/>
          <w:sz w:val="24"/>
          <w:szCs w:val="24"/>
        </w:rPr>
        <w:t>Manual</w:t>
      </w:r>
    </w:p>
    <w:p w14:paraId="5F5DB0CD" w14:textId="77777777" w:rsidR="00FB0FFD" w:rsidRPr="00FB0FFD" w:rsidRDefault="00FB0FFD" w:rsidP="00FB0FFD">
      <w:pPr>
        <w:rPr>
          <w:rFonts w:ascii="Poppins" w:hAnsi="Poppins" w:cs="Poppins"/>
          <w:b/>
          <w:bCs/>
          <w:sz w:val="24"/>
          <w:szCs w:val="24"/>
        </w:rPr>
      </w:pPr>
      <w:r w:rsidRPr="00FB0FFD">
        <w:rPr>
          <w:rFonts w:ascii="Poppins" w:hAnsi="Poppins" w:cs="Poppins"/>
          <w:b/>
          <w:bCs/>
          <w:sz w:val="24"/>
          <w:szCs w:val="24"/>
        </w:rPr>
        <w:t>. Dimensões: A20,4 x P3,56 x L3</w:t>
      </w:r>
    </w:p>
    <w:p w14:paraId="28548516" w14:textId="77777777" w:rsidR="00FB0FFD" w:rsidRPr="00FB0FFD" w:rsidRDefault="00FB0FFD" w:rsidP="00FB0FFD">
      <w:pPr>
        <w:rPr>
          <w:rFonts w:ascii="Poppins" w:hAnsi="Poppins" w:cs="Poppins"/>
          <w:b/>
          <w:bCs/>
          <w:sz w:val="24"/>
          <w:szCs w:val="24"/>
        </w:rPr>
      </w:pPr>
      <w:r w:rsidRPr="00FB0FFD">
        <w:rPr>
          <w:rFonts w:ascii="Poppins" w:hAnsi="Poppins" w:cs="Poppins"/>
          <w:b/>
          <w:bCs/>
          <w:sz w:val="24"/>
          <w:szCs w:val="24"/>
        </w:rPr>
        <w:t>. Dimensões da caixa: A6 x P6,5 x L26,5</w:t>
      </w:r>
    </w:p>
    <w:p w14:paraId="4D8263F3" w14:textId="77777777" w:rsidR="00FB0FFD" w:rsidRPr="00FB0FFD" w:rsidRDefault="00FB0FFD" w:rsidP="00FB0FFD">
      <w:pPr>
        <w:rPr>
          <w:rFonts w:ascii="Poppins" w:hAnsi="Poppins" w:cs="Poppins"/>
          <w:b/>
          <w:bCs/>
          <w:sz w:val="24"/>
          <w:szCs w:val="24"/>
        </w:rPr>
      </w:pPr>
      <w:r w:rsidRPr="00FB0FFD">
        <w:rPr>
          <w:rFonts w:ascii="Poppins" w:hAnsi="Poppins" w:cs="Poppins"/>
          <w:b/>
          <w:bCs/>
          <w:sz w:val="24"/>
          <w:szCs w:val="24"/>
        </w:rPr>
        <w:t xml:space="preserve">. Peso líquido médio: 321g    </w:t>
      </w:r>
    </w:p>
    <w:p w14:paraId="1E413BA5" w14:textId="77777777" w:rsidR="00FB0FFD" w:rsidRPr="00FB0FFD" w:rsidRDefault="00FB0FFD" w:rsidP="00FB0FFD">
      <w:pPr>
        <w:rPr>
          <w:rFonts w:ascii="Poppins" w:hAnsi="Poppins" w:cs="Poppins"/>
          <w:b/>
          <w:bCs/>
          <w:sz w:val="24"/>
          <w:szCs w:val="24"/>
        </w:rPr>
      </w:pPr>
      <w:r w:rsidRPr="00FB0FFD">
        <w:rPr>
          <w:rFonts w:ascii="Poppins" w:hAnsi="Poppins" w:cs="Poppins"/>
          <w:b/>
          <w:bCs/>
          <w:sz w:val="24"/>
          <w:szCs w:val="24"/>
        </w:rPr>
        <w:t>. Peso bruto médio: 428g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3C3A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F03F34"/>
    <w:rsid w:val="00FB0FFD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2024-08-14T10:50:00Z</dcterms:created>
  <dcterms:modified xsi:type="dcterms:W3CDTF">2024-08-14T10:50:00Z</dcterms:modified>
</cp:coreProperties>
</file>