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0DA8537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F742B4" w:rsidRPr="00F742B4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F742B4" w:rsidRPr="00F742B4">
        <w:rPr>
          <w:rFonts w:ascii="Poppins" w:hAnsi="Poppins" w:cs="Poppins"/>
          <w:b/>
          <w:bCs/>
          <w:sz w:val="28"/>
          <w:szCs w:val="28"/>
          <w:highlight w:val="lightGray"/>
        </w:rPr>
        <w:t>1106129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EA4B54C" w:rsidR="00FC61EE" w:rsidRDefault="00F742B4">
      <w:pPr>
        <w:rPr>
          <w:rFonts w:ascii="Poppins" w:hAnsi="Poppins" w:cs="Poppins"/>
          <w:b/>
          <w:bCs/>
          <w:sz w:val="28"/>
          <w:szCs w:val="28"/>
        </w:rPr>
      </w:pPr>
      <w:r w:rsidRPr="00F742B4">
        <w:rPr>
          <w:rFonts w:ascii="Poppins" w:hAnsi="Poppins" w:cs="Poppins"/>
          <w:b/>
          <w:bCs/>
          <w:sz w:val="28"/>
          <w:szCs w:val="28"/>
        </w:rPr>
        <w:t>https://www.aglbrasil.com/fechadura-h30-bio-bluetooth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3966289" w:rsidR="00FC61EE" w:rsidRDefault="00F742B4">
      <w:pPr>
        <w:rPr>
          <w:rFonts w:ascii="Poppins" w:hAnsi="Poppins" w:cs="Poppins"/>
          <w:b/>
          <w:bCs/>
          <w:sz w:val="28"/>
          <w:szCs w:val="28"/>
        </w:rPr>
      </w:pPr>
      <w:r w:rsidRPr="00F742B4">
        <w:rPr>
          <w:rFonts w:ascii="Poppins" w:hAnsi="Poppins" w:cs="Poppins"/>
          <w:b/>
          <w:bCs/>
          <w:sz w:val="28"/>
          <w:szCs w:val="28"/>
        </w:rPr>
        <w:t xml:space="preserve">A Fechadura Digitais H30 Bluetooth, oferece diversas opções de abertura, com biometria integrada no puxador. Configure via aplicativo, gerencie usuários, cadastre digitais e senhas, ajuste data e hora, e verifique a bateria. </w:t>
      </w:r>
    </w:p>
    <w:p w14:paraId="5B6017A9" w14:textId="77777777" w:rsidR="00F742B4" w:rsidRDefault="00F742B4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9AE63EF" w14:textId="77777777" w:rsidR="00F742B4" w:rsidRPr="00F742B4" w:rsidRDefault="00F742B4" w:rsidP="00F742B4">
      <w:pPr>
        <w:rPr>
          <w:rFonts w:ascii="Poppins" w:hAnsi="Poppins" w:cs="Poppins"/>
          <w:b/>
          <w:bCs/>
          <w:sz w:val="28"/>
          <w:szCs w:val="28"/>
        </w:rPr>
      </w:pPr>
      <w:r w:rsidRPr="00F742B4">
        <w:rPr>
          <w:rFonts w:ascii="Poppins" w:hAnsi="Poppins" w:cs="Poppins"/>
          <w:b/>
          <w:bCs/>
          <w:sz w:val="28"/>
          <w:szCs w:val="28"/>
        </w:rPr>
        <w:t>• Tecnologia RFID para gerenciamento de chaves digitais;</w:t>
      </w:r>
    </w:p>
    <w:p w14:paraId="723CAB2D" w14:textId="7D8C776C" w:rsidR="00F742B4" w:rsidRPr="00F742B4" w:rsidRDefault="00F742B4" w:rsidP="00F742B4">
      <w:pPr>
        <w:rPr>
          <w:rFonts w:ascii="Poppins" w:hAnsi="Poppins" w:cs="Poppins"/>
          <w:b/>
          <w:bCs/>
          <w:sz w:val="28"/>
          <w:szCs w:val="28"/>
        </w:rPr>
      </w:pPr>
      <w:r w:rsidRPr="00F742B4">
        <w:rPr>
          <w:rFonts w:ascii="Poppins" w:hAnsi="Poppins" w:cs="Poppins"/>
          <w:b/>
          <w:bCs/>
          <w:sz w:val="28"/>
          <w:szCs w:val="28"/>
        </w:rPr>
        <w:t>• Aplicativo de fácil configuração;</w:t>
      </w:r>
    </w:p>
    <w:p w14:paraId="1C7FD802" w14:textId="77777777" w:rsidR="00F742B4" w:rsidRPr="00F742B4" w:rsidRDefault="00F742B4" w:rsidP="00F742B4">
      <w:pPr>
        <w:rPr>
          <w:rFonts w:ascii="Poppins" w:hAnsi="Poppins" w:cs="Poppins"/>
          <w:b/>
          <w:bCs/>
          <w:sz w:val="28"/>
          <w:szCs w:val="28"/>
        </w:rPr>
      </w:pPr>
      <w:r w:rsidRPr="00F742B4">
        <w:rPr>
          <w:rFonts w:ascii="Poppins" w:hAnsi="Poppins" w:cs="Poppins"/>
          <w:b/>
          <w:bCs/>
          <w:sz w:val="28"/>
          <w:szCs w:val="28"/>
        </w:rPr>
        <w:t xml:space="preserve">• Disponível em </w:t>
      </w:r>
      <w:proofErr w:type="gramStart"/>
      <w:r w:rsidRPr="00F742B4">
        <w:rPr>
          <w:rFonts w:ascii="Poppins" w:hAnsi="Poppins" w:cs="Poppins"/>
          <w:b/>
          <w:bCs/>
          <w:sz w:val="28"/>
          <w:szCs w:val="28"/>
        </w:rPr>
        <w:t>máquina</w:t>
      </w:r>
      <w:proofErr w:type="gramEnd"/>
      <w:r w:rsidRPr="00F742B4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F742B4">
        <w:rPr>
          <w:rFonts w:ascii="Poppins" w:hAnsi="Poppins" w:cs="Poppins"/>
          <w:b/>
          <w:bCs/>
          <w:sz w:val="28"/>
          <w:szCs w:val="28"/>
        </w:rPr>
        <w:t>máquina</w:t>
      </w:r>
      <w:proofErr w:type="spellEnd"/>
      <w:r w:rsidRPr="00F742B4">
        <w:rPr>
          <w:rFonts w:ascii="Poppins" w:hAnsi="Poppins" w:cs="Poppins"/>
          <w:b/>
          <w:bCs/>
          <w:sz w:val="28"/>
          <w:szCs w:val="28"/>
        </w:rPr>
        <w:t xml:space="preserve"> dupla;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52C106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72FD7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20943AE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272FD7">
        <w:rPr>
          <w:rFonts w:ascii="Poppins" w:hAnsi="Poppins" w:cs="Poppins"/>
          <w:b/>
          <w:bCs/>
          <w:sz w:val="24"/>
          <w:szCs w:val="24"/>
        </w:rPr>
        <w:t xml:space="preserve"> Com Bluetooth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BC0361E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7E909B2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br/>
        <w:t xml:space="preserve">01 Fechadura </w:t>
      </w:r>
    </w:p>
    <w:p w14:paraId="3225C19D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6D81769B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01 Gabarito de furação</w:t>
      </w:r>
    </w:p>
    <w:p w14:paraId="1AAFF898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02 Borrachas para fixação (base da fechadura)</w:t>
      </w:r>
    </w:p>
    <w:p w14:paraId="6BE0A26D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23C42D2E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 xml:space="preserve">03 Chaves digitais em resina 13,56MHz </w:t>
      </w:r>
    </w:p>
    <w:p w14:paraId="380601AC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01 Kit de parafusos para instalação</w:t>
      </w:r>
      <w:r w:rsidRPr="00272FD7">
        <w:rPr>
          <w:rFonts w:ascii="Poppins" w:hAnsi="Poppins" w:cs="Poppins"/>
          <w:b/>
          <w:bCs/>
          <w:sz w:val="24"/>
          <w:szCs w:val="24"/>
        </w:rPr>
        <w:br/>
        <w:t xml:space="preserve">01 Hub </w:t>
      </w:r>
      <w:proofErr w:type="spellStart"/>
      <w:r w:rsidRPr="00272FD7">
        <w:rPr>
          <w:rFonts w:ascii="Poppins" w:hAnsi="Poppins" w:cs="Poppins"/>
          <w:b/>
          <w:bCs/>
          <w:sz w:val="24"/>
          <w:szCs w:val="24"/>
        </w:rPr>
        <w:t>bluetooth</w:t>
      </w:r>
      <w:proofErr w:type="spellEnd"/>
      <w:r w:rsidRPr="00272FD7">
        <w:rPr>
          <w:rFonts w:ascii="Poppins" w:hAnsi="Poppins" w:cs="Poppins"/>
          <w:b/>
          <w:bCs/>
          <w:sz w:val="24"/>
          <w:szCs w:val="24"/>
        </w:rPr>
        <w:t xml:space="preserve"> e </w:t>
      </w:r>
      <w:proofErr w:type="spellStart"/>
      <w:r w:rsidRPr="00272FD7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272FD7">
        <w:rPr>
          <w:rFonts w:ascii="Poppins" w:hAnsi="Poppins" w:cs="Poppins"/>
          <w:b/>
          <w:bCs/>
          <w:sz w:val="24"/>
          <w:szCs w:val="24"/>
        </w:rPr>
        <w:br/>
        <w:t>01 Cabo micro USB</w:t>
      </w:r>
    </w:p>
    <w:p w14:paraId="597AF3A8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5CE25B81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. Dimensões: A27 x P6,8 x L7</w:t>
      </w:r>
    </w:p>
    <w:p w14:paraId="72DD5E25" w14:textId="77777777" w:rsidR="00272FD7" w:rsidRPr="00272FD7" w:rsidRDefault="00272FD7" w:rsidP="00272FD7">
      <w:pPr>
        <w:rPr>
          <w:rFonts w:ascii="Poppins" w:hAnsi="Poppins" w:cs="Poppins"/>
          <w:b/>
          <w:bCs/>
          <w:sz w:val="24"/>
          <w:szCs w:val="24"/>
        </w:rPr>
      </w:pPr>
      <w:r w:rsidRPr="00272FD7">
        <w:rPr>
          <w:rFonts w:ascii="Poppins" w:hAnsi="Poppins" w:cs="Poppins"/>
          <w:b/>
          <w:bCs/>
          <w:sz w:val="24"/>
          <w:szCs w:val="24"/>
        </w:rPr>
        <w:t>. Dimensões da caixa: 23,5 x P12 x L32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310FC"/>
    <w:rsid w:val="00272FD7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742B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2024-07-30T16:05:00Z</dcterms:created>
  <dcterms:modified xsi:type="dcterms:W3CDTF">2024-07-30T16:05:00Z</dcterms:modified>
</cp:coreProperties>
</file>