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6514D5A8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551568" w:rsidRPr="00551568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551568" w:rsidRPr="00551568">
        <w:rPr>
          <w:rFonts w:ascii="Poppins" w:hAnsi="Poppins" w:cs="Poppins"/>
          <w:b/>
          <w:bCs/>
          <w:sz w:val="28"/>
          <w:szCs w:val="28"/>
          <w:highlight w:val="lightGray"/>
        </w:rPr>
        <w:t>1106136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4C82C040" w:rsidR="00FC61EE" w:rsidRDefault="00551568">
      <w:pPr>
        <w:rPr>
          <w:rFonts w:ascii="Poppins" w:hAnsi="Poppins" w:cs="Poppins"/>
          <w:b/>
          <w:bCs/>
          <w:sz w:val="28"/>
          <w:szCs w:val="28"/>
        </w:rPr>
      </w:pPr>
      <w:r w:rsidRPr="00551568">
        <w:rPr>
          <w:rFonts w:ascii="Poppins" w:hAnsi="Poppins" w:cs="Poppins"/>
          <w:b/>
          <w:bCs/>
          <w:sz w:val="28"/>
          <w:szCs w:val="28"/>
        </w:rPr>
        <w:t>https://www.aglbrasil.com/fechadura-h30-bio-bluetooth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727F0E8F" w:rsidR="00FC61EE" w:rsidRDefault="00551568">
      <w:pPr>
        <w:rPr>
          <w:rFonts w:ascii="Poppins" w:hAnsi="Poppins" w:cs="Poppins"/>
          <w:b/>
          <w:bCs/>
          <w:sz w:val="28"/>
          <w:szCs w:val="28"/>
        </w:rPr>
      </w:pPr>
      <w:r w:rsidRPr="00551568">
        <w:rPr>
          <w:rFonts w:ascii="Poppins" w:hAnsi="Poppins" w:cs="Poppins"/>
          <w:b/>
          <w:bCs/>
          <w:sz w:val="28"/>
          <w:szCs w:val="28"/>
        </w:rPr>
        <w:t xml:space="preserve">As Fechaduras Digitais H30 Bluetooth, oferecem diversas opções de abertura, com biometria integrada no puxador. Configure via aplicativo, gerencie usuários, cadastre digitais e senhas, ajuste data e hora, e verifique a bateria. 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C7B2505" w14:textId="77777777" w:rsidR="00551568" w:rsidRPr="00551568" w:rsidRDefault="00551568" w:rsidP="00551568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551568">
        <w:rPr>
          <w:rFonts w:ascii="Poppins" w:hAnsi="Poppins" w:cs="Poppins"/>
          <w:b/>
          <w:bCs/>
          <w:sz w:val="28"/>
          <w:szCs w:val="28"/>
        </w:rPr>
        <w:t>Tecnologia RFID para gerenciamento de chaves digitais;</w:t>
      </w:r>
    </w:p>
    <w:p w14:paraId="1B482F13" w14:textId="77777777" w:rsidR="00551568" w:rsidRPr="00551568" w:rsidRDefault="00551568" w:rsidP="00551568">
      <w:pPr>
        <w:rPr>
          <w:rFonts w:ascii="Poppins" w:hAnsi="Poppins" w:cs="Poppins"/>
          <w:b/>
          <w:bCs/>
          <w:sz w:val="28"/>
          <w:szCs w:val="28"/>
        </w:rPr>
      </w:pPr>
      <w:r w:rsidRPr="00551568">
        <w:rPr>
          <w:rFonts w:ascii="Poppins" w:hAnsi="Poppins" w:cs="Poppins"/>
          <w:b/>
          <w:bCs/>
          <w:sz w:val="28"/>
          <w:szCs w:val="28"/>
        </w:rPr>
        <w:t>• Aplicativo/Display de fácil configuração;</w:t>
      </w:r>
    </w:p>
    <w:p w14:paraId="3B42A1ED" w14:textId="77777777" w:rsidR="00551568" w:rsidRPr="00551568" w:rsidRDefault="00551568" w:rsidP="00551568">
      <w:pPr>
        <w:rPr>
          <w:rFonts w:ascii="Poppins" w:hAnsi="Poppins" w:cs="Poppins"/>
          <w:b/>
          <w:bCs/>
          <w:sz w:val="28"/>
          <w:szCs w:val="28"/>
        </w:rPr>
      </w:pPr>
      <w:r w:rsidRPr="00551568">
        <w:rPr>
          <w:rFonts w:ascii="Poppins" w:hAnsi="Poppins" w:cs="Poppins"/>
          <w:b/>
          <w:bCs/>
          <w:sz w:val="28"/>
          <w:szCs w:val="28"/>
        </w:rPr>
        <w:t xml:space="preserve">• Disponível em </w:t>
      </w:r>
      <w:proofErr w:type="gramStart"/>
      <w:r w:rsidRPr="00551568">
        <w:rPr>
          <w:rFonts w:ascii="Poppins" w:hAnsi="Poppins" w:cs="Poppins"/>
          <w:b/>
          <w:bCs/>
          <w:sz w:val="28"/>
          <w:szCs w:val="28"/>
        </w:rPr>
        <w:t>máquina</w:t>
      </w:r>
      <w:proofErr w:type="gramEnd"/>
      <w:r w:rsidRPr="00551568">
        <w:rPr>
          <w:rFonts w:ascii="Poppins" w:hAnsi="Poppins" w:cs="Poppins"/>
          <w:b/>
          <w:bCs/>
          <w:sz w:val="28"/>
          <w:szCs w:val="28"/>
        </w:rPr>
        <w:t xml:space="preserve"> </w:t>
      </w:r>
      <w:proofErr w:type="spellStart"/>
      <w:r w:rsidRPr="00551568">
        <w:rPr>
          <w:rFonts w:ascii="Poppins" w:hAnsi="Poppins" w:cs="Poppins"/>
          <w:b/>
          <w:bCs/>
          <w:sz w:val="28"/>
          <w:szCs w:val="28"/>
        </w:rPr>
        <w:t>máquina</w:t>
      </w:r>
      <w:proofErr w:type="spellEnd"/>
      <w:r w:rsidRPr="00551568">
        <w:rPr>
          <w:rFonts w:ascii="Poppins" w:hAnsi="Poppins" w:cs="Poppins"/>
          <w:b/>
          <w:bCs/>
          <w:sz w:val="28"/>
          <w:szCs w:val="28"/>
        </w:rPr>
        <w:t xml:space="preserve"> dupla;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04A7AE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</w:p>
    <w:p w14:paraId="6978779E" w14:textId="6F9969F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551568">
        <w:rPr>
          <w:rFonts w:ascii="Poppins" w:hAnsi="Poppins" w:cs="Poppins"/>
          <w:b/>
          <w:bCs/>
          <w:sz w:val="24"/>
          <w:szCs w:val="24"/>
        </w:rPr>
        <w:t xml:space="preserve">com biometria e com </w:t>
      </w:r>
      <w:proofErr w:type="spellStart"/>
      <w:r w:rsidR="00551568">
        <w:rPr>
          <w:rFonts w:ascii="Poppins" w:hAnsi="Poppins" w:cs="Poppins"/>
          <w:b/>
          <w:bCs/>
          <w:sz w:val="24"/>
          <w:szCs w:val="24"/>
        </w:rPr>
        <w:t>bluetooth</w:t>
      </w:r>
      <w:proofErr w:type="spellEnd"/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67B305A" w14:textId="77777777" w:rsidR="00551568" w:rsidRPr="00551568" w:rsidRDefault="00551568" w:rsidP="00551568">
      <w:pPr>
        <w:rPr>
          <w:rFonts w:ascii="Poppins" w:hAnsi="Poppins" w:cs="Poppins"/>
          <w:b/>
          <w:bCs/>
          <w:sz w:val="24"/>
          <w:szCs w:val="24"/>
        </w:rPr>
      </w:pPr>
      <w:r w:rsidRPr="00551568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EFAD0DF" w14:textId="77777777" w:rsidR="00551568" w:rsidRPr="00551568" w:rsidRDefault="00551568" w:rsidP="00551568">
      <w:pPr>
        <w:rPr>
          <w:rFonts w:ascii="Poppins" w:hAnsi="Poppins" w:cs="Poppins"/>
          <w:b/>
          <w:bCs/>
          <w:sz w:val="24"/>
          <w:szCs w:val="24"/>
        </w:rPr>
      </w:pPr>
      <w:r w:rsidRPr="00551568">
        <w:rPr>
          <w:rFonts w:ascii="Poppins" w:hAnsi="Poppins" w:cs="Poppins"/>
          <w:b/>
          <w:bCs/>
          <w:sz w:val="24"/>
          <w:szCs w:val="24"/>
        </w:rPr>
        <w:br/>
        <w:t xml:space="preserve">01 Fechadura </w:t>
      </w:r>
    </w:p>
    <w:p w14:paraId="272BF5AC" w14:textId="77777777" w:rsidR="00551568" w:rsidRPr="00551568" w:rsidRDefault="00551568" w:rsidP="00551568">
      <w:pPr>
        <w:rPr>
          <w:rFonts w:ascii="Poppins" w:hAnsi="Poppins" w:cs="Poppins"/>
          <w:b/>
          <w:bCs/>
          <w:sz w:val="24"/>
          <w:szCs w:val="24"/>
        </w:rPr>
      </w:pPr>
      <w:r w:rsidRPr="00551568">
        <w:rPr>
          <w:rFonts w:ascii="Poppins" w:hAnsi="Poppins" w:cs="Poppins"/>
          <w:b/>
          <w:bCs/>
          <w:sz w:val="24"/>
          <w:szCs w:val="24"/>
        </w:rPr>
        <w:t xml:space="preserve">01 Batente </w:t>
      </w:r>
    </w:p>
    <w:p w14:paraId="5C7C884C" w14:textId="77777777" w:rsidR="00551568" w:rsidRPr="00551568" w:rsidRDefault="00551568" w:rsidP="00551568">
      <w:pPr>
        <w:rPr>
          <w:rFonts w:ascii="Poppins" w:hAnsi="Poppins" w:cs="Poppins"/>
          <w:b/>
          <w:bCs/>
          <w:sz w:val="24"/>
          <w:szCs w:val="24"/>
        </w:rPr>
      </w:pPr>
      <w:r w:rsidRPr="00551568">
        <w:rPr>
          <w:rFonts w:ascii="Poppins" w:hAnsi="Poppins" w:cs="Poppins"/>
          <w:b/>
          <w:bCs/>
          <w:sz w:val="24"/>
          <w:szCs w:val="24"/>
        </w:rPr>
        <w:t xml:space="preserve">01 Gabarito de furação </w:t>
      </w:r>
    </w:p>
    <w:p w14:paraId="3085AA05" w14:textId="77777777" w:rsidR="00551568" w:rsidRPr="00551568" w:rsidRDefault="00551568" w:rsidP="00551568">
      <w:pPr>
        <w:rPr>
          <w:rFonts w:ascii="Poppins" w:hAnsi="Poppins" w:cs="Poppins"/>
          <w:b/>
          <w:bCs/>
          <w:sz w:val="24"/>
          <w:szCs w:val="24"/>
        </w:rPr>
      </w:pPr>
      <w:r w:rsidRPr="00551568">
        <w:rPr>
          <w:rFonts w:ascii="Poppins" w:hAnsi="Poppins" w:cs="Poppins"/>
          <w:b/>
          <w:bCs/>
          <w:sz w:val="24"/>
          <w:szCs w:val="24"/>
        </w:rPr>
        <w:t xml:space="preserve">02 Borrachas para fixação (base da fechadura) </w:t>
      </w:r>
    </w:p>
    <w:p w14:paraId="12D85690" w14:textId="77777777" w:rsidR="00551568" w:rsidRPr="00551568" w:rsidRDefault="00551568" w:rsidP="00551568">
      <w:pPr>
        <w:rPr>
          <w:rFonts w:ascii="Poppins" w:hAnsi="Poppins" w:cs="Poppins"/>
          <w:b/>
          <w:bCs/>
          <w:sz w:val="24"/>
          <w:szCs w:val="24"/>
        </w:rPr>
      </w:pPr>
      <w:r w:rsidRPr="00551568">
        <w:rPr>
          <w:rFonts w:ascii="Poppins" w:hAnsi="Poppins" w:cs="Poppins"/>
          <w:b/>
          <w:bCs/>
          <w:sz w:val="24"/>
          <w:szCs w:val="24"/>
        </w:rPr>
        <w:t xml:space="preserve">02 Chaves mecânicas </w:t>
      </w:r>
    </w:p>
    <w:p w14:paraId="107D9680" w14:textId="77777777" w:rsidR="00551568" w:rsidRPr="00551568" w:rsidRDefault="00551568" w:rsidP="00551568">
      <w:pPr>
        <w:rPr>
          <w:rFonts w:ascii="Poppins" w:hAnsi="Poppins" w:cs="Poppins"/>
          <w:b/>
          <w:bCs/>
          <w:sz w:val="24"/>
          <w:szCs w:val="24"/>
        </w:rPr>
      </w:pPr>
      <w:r w:rsidRPr="00551568">
        <w:rPr>
          <w:rFonts w:ascii="Poppins" w:hAnsi="Poppins" w:cs="Poppins"/>
          <w:b/>
          <w:bCs/>
          <w:sz w:val="24"/>
          <w:szCs w:val="24"/>
        </w:rPr>
        <w:t xml:space="preserve">03 Chaves digitais em resina 13,56MHz </w:t>
      </w:r>
    </w:p>
    <w:p w14:paraId="3D036B37" w14:textId="77777777" w:rsidR="00551568" w:rsidRPr="00551568" w:rsidRDefault="00551568" w:rsidP="00551568">
      <w:pPr>
        <w:rPr>
          <w:rFonts w:ascii="Poppins" w:hAnsi="Poppins" w:cs="Poppins"/>
          <w:b/>
          <w:bCs/>
          <w:sz w:val="24"/>
          <w:szCs w:val="24"/>
        </w:rPr>
      </w:pPr>
      <w:r w:rsidRPr="00551568">
        <w:rPr>
          <w:rFonts w:ascii="Poppins" w:hAnsi="Poppins" w:cs="Poppins"/>
          <w:b/>
          <w:bCs/>
          <w:sz w:val="24"/>
          <w:szCs w:val="24"/>
        </w:rPr>
        <w:t xml:space="preserve">01 Kit de parafusos para instalação </w:t>
      </w:r>
    </w:p>
    <w:p w14:paraId="4734F818" w14:textId="77777777" w:rsidR="00551568" w:rsidRPr="00551568" w:rsidRDefault="00551568" w:rsidP="00551568">
      <w:pPr>
        <w:rPr>
          <w:rFonts w:ascii="Poppins" w:hAnsi="Poppins" w:cs="Poppins"/>
          <w:b/>
          <w:bCs/>
          <w:sz w:val="24"/>
          <w:szCs w:val="24"/>
        </w:rPr>
      </w:pPr>
      <w:r w:rsidRPr="00551568">
        <w:rPr>
          <w:rFonts w:ascii="Poppins" w:hAnsi="Poppins" w:cs="Poppins"/>
          <w:b/>
          <w:bCs/>
          <w:sz w:val="24"/>
          <w:szCs w:val="24"/>
        </w:rPr>
        <w:t xml:space="preserve">Pilhas </w:t>
      </w:r>
    </w:p>
    <w:p w14:paraId="561E85C3" w14:textId="77777777" w:rsidR="00551568" w:rsidRPr="00551568" w:rsidRDefault="00551568" w:rsidP="00551568">
      <w:pPr>
        <w:rPr>
          <w:rFonts w:ascii="Poppins" w:hAnsi="Poppins" w:cs="Poppins"/>
          <w:b/>
          <w:bCs/>
          <w:sz w:val="24"/>
          <w:szCs w:val="24"/>
        </w:rPr>
      </w:pPr>
      <w:r w:rsidRPr="00551568">
        <w:rPr>
          <w:rFonts w:ascii="Poppins" w:hAnsi="Poppins" w:cs="Poppins"/>
          <w:b/>
          <w:bCs/>
          <w:sz w:val="24"/>
          <w:szCs w:val="24"/>
        </w:rPr>
        <w:t>Manual de instalação</w:t>
      </w:r>
    </w:p>
    <w:p w14:paraId="6BFE69E5" w14:textId="77777777" w:rsidR="00551568" w:rsidRPr="00551568" w:rsidRDefault="00551568" w:rsidP="00551568">
      <w:pPr>
        <w:rPr>
          <w:rFonts w:ascii="Poppins" w:hAnsi="Poppins" w:cs="Poppins"/>
          <w:b/>
          <w:bCs/>
          <w:sz w:val="24"/>
          <w:szCs w:val="24"/>
        </w:rPr>
      </w:pPr>
    </w:p>
    <w:p w14:paraId="1A317127" w14:textId="77777777" w:rsidR="00551568" w:rsidRPr="00551568" w:rsidRDefault="00551568" w:rsidP="00551568">
      <w:pPr>
        <w:rPr>
          <w:rFonts w:ascii="Poppins" w:hAnsi="Poppins" w:cs="Poppins"/>
          <w:b/>
          <w:bCs/>
          <w:sz w:val="24"/>
          <w:szCs w:val="24"/>
        </w:rPr>
      </w:pPr>
      <w:r w:rsidRPr="00551568">
        <w:rPr>
          <w:rFonts w:ascii="Poppins" w:hAnsi="Poppins" w:cs="Poppins"/>
          <w:b/>
          <w:bCs/>
          <w:sz w:val="24"/>
          <w:szCs w:val="24"/>
        </w:rPr>
        <w:t>. Dimensões: A27 x P6,8 x L7</w:t>
      </w:r>
    </w:p>
    <w:p w14:paraId="75CE9B7D" w14:textId="77777777" w:rsidR="00551568" w:rsidRPr="00551568" w:rsidRDefault="00551568" w:rsidP="00551568">
      <w:pPr>
        <w:rPr>
          <w:rFonts w:ascii="Poppins" w:hAnsi="Poppins" w:cs="Poppins"/>
          <w:b/>
          <w:bCs/>
          <w:sz w:val="24"/>
          <w:szCs w:val="24"/>
        </w:rPr>
      </w:pPr>
      <w:r w:rsidRPr="00551568">
        <w:rPr>
          <w:rFonts w:ascii="Poppins" w:hAnsi="Poppins" w:cs="Poppins"/>
          <w:b/>
          <w:bCs/>
          <w:sz w:val="24"/>
          <w:szCs w:val="24"/>
        </w:rPr>
        <w:t>. Dimensões da caixa: 23,5 x P12 x L32</w:t>
      </w:r>
    </w:p>
    <w:p w14:paraId="122FFEB4" w14:textId="77777777" w:rsidR="00551568" w:rsidRPr="00551568" w:rsidRDefault="00551568" w:rsidP="00551568">
      <w:pPr>
        <w:rPr>
          <w:rFonts w:ascii="Poppins" w:hAnsi="Poppins" w:cs="Poppins"/>
          <w:b/>
          <w:bCs/>
          <w:sz w:val="24"/>
          <w:szCs w:val="24"/>
        </w:rPr>
      </w:pPr>
      <w:r w:rsidRPr="00551568">
        <w:rPr>
          <w:rFonts w:ascii="Poppins" w:hAnsi="Poppins" w:cs="Poppins"/>
          <w:b/>
          <w:bCs/>
          <w:sz w:val="24"/>
          <w:szCs w:val="24"/>
        </w:rPr>
        <w:t>. Peso líquido médio: 2.724kg</w:t>
      </w:r>
    </w:p>
    <w:p w14:paraId="564AEF45" w14:textId="77777777" w:rsidR="00551568" w:rsidRPr="00551568" w:rsidRDefault="00551568" w:rsidP="00551568">
      <w:pPr>
        <w:rPr>
          <w:rFonts w:ascii="Poppins" w:hAnsi="Poppins" w:cs="Poppins"/>
          <w:b/>
          <w:bCs/>
          <w:sz w:val="24"/>
          <w:szCs w:val="24"/>
        </w:rPr>
      </w:pPr>
      <w:r w:rsidRPr="00551568">
        <w:rPr>
          <w:rFonts w:ascii="Poppins" w:hAnsi="Poppins" w:cs="Poppins"/>
          <w:b/>
          <w:bCs/>
          <w:sz w:val="24"/>
          <w:szCs w:val="24"/>
        </w:rPr>
        <w:t>. Peso bruto médio: 3.400kg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1568"/>
    <w:rsid w:val="00553149"/>
    <w:rsid w:val="005D1C1E"/>
    <w:rsid w:val="00793176"/>
    <w:rsid w:val="007C29DE"/>
    <w:rsid w:val="007E06C9"/>
    <w:rsid w:val="008411BF"/>
    <w:rsid w:val="00902A51"/>
    <w:rsid w:val="009974B0"/>
    <w:rsid w:val="00A4204F"/>
    <w:rsid w:val="00A51CC3"/>
    <w:rsid w:val="00C03E44"/>
    <w:rsid w:val="00D55601"/>
    <w:rsid w:val="00DB6EA9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2024-07-30T16:24:00Z</dcterms:created>
  <dcterms:modified xsi:type="dcterms:W3CDTF">2024-07-30T16:24:00Z</dcterms:modified>
</cp:coreProperties>
</file>