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6810DF45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915F05" w:rsidRPr="00915F05">
        <w:rPr>
          <w:rFonts w:ascii="Poppins" w:hAnsi="Poppins" w:cs="Poppins"/>
          <w:b/>
          <w:bCs/>
          <w:sz w:val="28"/>
          <w:szCs w:val="28"/>
          <w:highlight w:val="lightGray"/>
        </w:rPr>
        <w:t>1106026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C0C88C6" w:rsidR="00FC61EE" w:rsidRDefault="00915F05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915F05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https://www.aglbrasil.com/ca1020-bio-touch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57D6DBB8" w:rsidR="00FC61EE" w:rsidRDefault="00915F05">
      <w:pPr>
        <w:rPr>
          <w:rFonts w:ascii="Poppins" w:hAnsi="Poppins" w:cs="Poppins"/>
          <w:b/>
          <w:bCs/>
          <w:sz w:val="28"/>
          <w:szCs w:val="28"/>
        </w:rPr>
      </w:pPr>
      <w:r w:rsidRPr="00915F05">
        <w:rPr>
          <w:rFonts w:ascii="Poppins" w:hAnsi="Poppins" w:cs="Poppins"/>
          <w:b/>
          <w:bCs/>
          <w:sz w:val="28"/>
          <w:szCs w:val="28"/>
        </w:rPr>
        <w:t>O Controle de Acesso CA1020 Bluetooth da AGL é uma solução avançada que combina segurança eficiente e acesso conveniente a áreas restritas. Com diversos recursos, esse controle de acesso permite a abertura rápida e fácil de fechaduras eletromagnéticas e eletrônicas, utilizando uma variedade de métodos de autenticação.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2B84E3A" w14:textId="77777777" w:rsidR="00915F05" w:rsidRPr="00915F05" w:rsidRDefault="00915F05" w:rsidP="00915F05">
      <w:pPr>
        <w:rPr>
          <w:rFonts w:ascii="Poppins" w:hAnsi="Poppins" w:cs="Poppins"/>
          <w:b/>
          <w:bCs/>
          <w:sz w:val="28"/>
          <w:szCs w:val="28"/>
        </w:rPr>
      </w:pPr>
      <w:r w:rsidRPr="00915F05">
        <w:rPr>
          <w:rFonts w:ascii="Poppins" w:hAnsi="Poppins" w:cs="Poppins"/>
          <w:b/>
          <w:bCs/>
          <w:sz w:val="28"/>
          <w:szCs w:val="28"/>
        </w:rPr>
        <w:t xml:space="preserve">. Compatível com dispositivos sonoro como alarme, </w:t>
      </w:r>
      <w:proofErr w:type="spellStart"/>
      <w:r w:rsidRPr="00915F05">
        <w:rPr>
          <w:rFonts w:ascii="Poppins" w:hAnsi="Poppins" w:cs="Poppins"/>
          <w:b/>
          <w:bCs/>
          <w:sz w:val="28"/>
          <w:szCs w:val="28"/>
        </w:rPr>
        <w:t>buzzer</w:t>
      </w:r>
      <w:proofErr w:type="spellEnd"/>
      <w:r w:rsidRPr="00915F05">
        <w:rPr>
          <w:rFonts w:ascii="Poppins" w:hAnsi="Poppins" w:cs="Poppins"/>
          <w:b/>
          <w:bCs/>
          <w:sz w:val="28"/>
          <w:szCs w:val="28"/>
        </w:rPr>
        <w:t xml:space="preserve">, sirene e outros; </w:t>
      </w:r>
    </w:p>
    <w:p w14:paraId="139DBF1F" w14:textId="77777777" w:rsidR="00915F05" w:rsidRPr="00915F05" w:rsidRDefault="00915F05" w:rsidP="00915F05">
      <w:pPr>
        <w:rPr>
          <w:rFonts w:ascii="Poppins" w:hAnsi="Poppins" w:cs="Poppins"/>
          <w:b/>
          <w:bCs/>
          <w:sz w:val="28"/>
          <w:szCs w:val="28"/>
        </w:rPr>
      </w:pPr>
      <w:r w:rsidRPr="00915F05">
        <w:rPr>
          <w:rFonts w:ascii="Poppins" w:hAnsi="Poppins" w:cs="Poppins"/>
          <w:b/>
          <w:bCs/>
          <w:sz w:val="28"/>
          <w:szCs w:val="28"/>
        </w:rPr>
        <w:t>. Compatível com botoeira e alarmes e sensores (NA);</w:t>
      </w:r>
    </w:p>
    <w:p w14:paraId="25B9B6A5" w14:textId="77777777" w:rsidR="00915F05" w:rsidRPr="00915F05" w:rsidRDefault="00915F05" w:rsidP="00915F05">
      <w:pPr>
        <w:rPr>
          <w:rFonts w:ascii="Poppins" w:hAnsi="Poppins" w:cs="Poppins"/>
          <w:b/>
          <w:bCs/>
          <w:sz w:val="28"/>
          <w:szCs w:val="28"/>
        </w:rPr>
      </w:pPr>
      <w:r w:rsidRPr="00915F05">
        <w:rPr>
          <w:rFonts w:ascii="Poppins" w:hAnsi="Poppins" w:cs="Poppins"/>
          <w:b/>
          <w:bCs/>
          <w:sz w:val="28"/>
          <w:szCs w:val="28"/>
        </w:rPr>
        <w:t>. Senha dinâmica que pode ser gerada à distância.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353DC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915F05" w:rsidRPr="00915F05">
        <w:rPr>
          <w:rFonts w:ascii="PT Sans" w:eastAsia="PT Sans" w:hAnsi="PT Sans" w:cs="PT Sans"/>
        </w:rPr>
        <w:t xml:space="preserve"> </w:t>
      </w:r>
      <w:r w:rsidR="00915F05" w:rsidRPr="00915F05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4B69CC7" w14:textId="77777777" w:rsidR="00915F05" w:rsidRPr="00915F05" w:rsidRDefault="00915F05" w:rsidP="00915F05">
      <w:pPr>
        <w:rPr>
          <w:rFonts w:ascii="Poppins" w:hAnsi="Poppins" w:cs="Poppins"/>
          <w:b/>
          <w:bCs/>
          <w:sz w:val="24"/>
          <w:szCs w:val="24"/>
        </w:rPr>
      </w:pPr>
      <w:r w:rsidRPr="00915F0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CA94507" w14:textId="77777777" w:rsidR="00915F05" w:rsidRPr="00915F05" w:rsidRDefault="00915F05" w:rsidP="00915F05">
      <w:pPr>
        <w:rPr>
          <w:rFonts w:ascii="Poppins" w:hAnsi="Poppins" w:cs="Poppins"/>
          <w:b/>
          <w:bCs/>
          <w:sz w:val="24"/>
          <w:szCs w:val="24"/>
        </w:rPr>
      </w:pPr>
    </w:p>
    <w:p w14:paraId="44C9E300" w14:textId="77777777" w:rsidR="00915F05" w:rsidRPr="00915F05" w:rsidRDefault="00915F05" w:rsidP="00915F05">
      <w:pPr>
        <w:rPr>
          <w:rFonts w:ascii="Poppins" w:hAnsi="Poppins" w:cs="Poppins"/>
          <w:b/>
          <w:bCs/>
          <w:sz w:val="24"/>
          <w:szCs w:val="24"/>
        </w:rPr>
      </w:pPr>
      <w:r w:rsidRPr="00915F05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10165F74" w14:textId="77777777" w:rsidR="00915F05" w:rsidRPr="00915F05" w:rsidRDefault="00915F05" w:rsidP="00915F05">
      <w:pPr>
        <w:rPr>
          <w:rFonts w:ascii="Poppins" w:hAnsi="Poppins" w:cs="Poppins"/>
          <w:b/>
          <w:bCs/>
          <w:sz w:val="24"/>
          <w:szCs w:val="24"/>
        </w:rPr>
      </w:pPr>
      <w:r w:rsidRPr="00915F05">
        <w:rPr>
          <w:rFonts w:ascii="Poppins" w:hAnsi="Poppins" w:cs="Poppins"/>
          <w:b/>
          <w:bCs/>
          <w:sz w:val="24"/>
          <w:szCs w:val="24"/>
        </w:rPr>
        <w:t xml:space="preserve">01 Diodo 1N4004 </w:t>
      </w:r>
    </w:p>
    <w:p w14:paraId="4558A08F" w14:textId="77777777" w:rsidR="00915F05" w:rsidRPr="00915F05" w:rsidRDefault="00915F05" w:rsidP="00915F05">
      <w:pPr>
        <w:rPr>
          <w:rFonts w:ascii="Poppins" w:hAnsi="Poppins" w:cs="Poppins"/>
          <w:b/>
          <w:bCs/>
          <w:sz w:val="24"/>
          <w:szCs w:val="24"/>
        </w:rPr>
      </w:pPr>
      <w:r w:rsidRPr="00915F05">
        <w:rPr>
          <w:rFonts w:ascii="Poppins" w:hAnsi="Poppins" w:cs="Poppins"/>
          <w:b/>
          <w:bCs/>
          <w:sz w:val="24"/>
          <w:szCs w:val="24"/>
        </w:rPr>
        <w:t xml:space="preserve">01 Kit de fixação </w:t>
      </w:r>
    </w:p>
    <w:p w14:paraId="7414695C" w14:textId="77777777" w:rsidR="00915F05" w:rsidRPr="00915F05" w:rsidRDefault="00915F05" w:rsidP="00915F05">
      <w:pPr>
        <w:rPr>
          <w:rFonts w:ascii="Poppins" w:hAnsi="Poppins" w:cs="Poppins"/>
          <w:b/>
          <w:bCs/>
          <w:sz w:val="24"/>
          <w:szCs w:val="24"/>
        </w:rPr>
      </w:pPr>
      <w:r w:rsidRPr="00915F05">
        <w:rPr>
          <w:rFonts w:ascii="Poppins" w:hAnsi="Poppins" w:cs="Poppins"/>
          <w:b/>
          <w:bCs/>
          <w:sz w:val="24"/>
          <w:szCs w:val="24"/>
        </w:rPr>
        <w:t xml:space="preserve">Manual do Usuário </w:t>
      </w:r>
    </w:p>
    <w:p w14:paraId="4E1ADF57" w14:textId="77777777" w:rsidR="00915F05" w:rsidRPr="00915F05" w:rsidRDefault="00915F05" w:rsidP="00915F05">
      <w:pPr>
        <w:rPr>
          <w:rFonts w:ascii="Poppins" w:hAnsi="Poppins" w:cs="Poppins"/>
          <w:b/>
          <w:bCs/>
          <w:sz w:val="24"/>
          <w:szCs w:val="24"/>
        </w:rPr>
      </w:pPr>
      <w:r w:rsidRPr="00915F05">
        <w:rPr>
          <w:rFonts w:ascii="Poppins" w:hAnsi="Poppins" w:cs="Poppins"/>
          <w:b/>
          <w:bCs/>
          <w:sz w:val="24"/>
          <w:szCs w:val="24"/>
        </w:rPr>
        <w:t>. Dimensões: A11 x P3 x L7,5;</w:t>
      </w:r>
    </w:p>
    <w:p w14:paraId="77F6DC40" w14:textId="77777777" w:rsidR="00915F05" w:rsidRPr="00915F05" w:rsidRDefault="00915F05" w:rsidP="00915F05">
      <w:pPr>
        <w:rPr>
          <w:rFonts w:ascii="Poppins" w:hAnsi="Poppins" w:cs="Poppins"/>
          <w:b/>
          <w:bCs/>
          <w:sz w:val="24"/>
          <w:szCs w:val="24"/>
        </w:rPr>
      </w:pPr>
      <w:r w:rsidRPr="00915F05">
        <w:rPr>
          <w:rFonts w:ascii="Poppins" w:hAnsi="Poppins" w:cs="Poppins"/>
          <w:b/>
          <w:bCs/>
          <w:sz w:val="24"/>
          <w:szCs w:val="24"/>
        </w:rPr>
        <w:t>. Dimensões da caixa: A13 x P6 x L10;</w:t>
      </w:r>
    </w:p>
    <w:p w14:paraId="546C86AC" w14:textId="77777777" w:rsidR="00915F05" w:rsidRPr="00915F05" w:rsidRDefault="00915F05" w:rsidP="00915F05">
      <w:pPr>
        <w:rPr>
          <w:rFonts w:ascii="Poppins" w:hAnsi="Poppins" w:cs="Poppins"/>
          <w:b/>
          <w:bCs/>
          <w:sz w:val="24"/>
          <w:szCs w:val="24"/>
        </w:rPr>
      </w:pPr>
      <w:r w:rsidRPr="00915F05">
        <w:rPr>
          <w:rFonts w:ascii="Poppins" w:hAnsi="Poppins" w:cs="Poppins"/>
          <w:b/>
          <w:bCs/>
          <w:sz w:val="24"/>
          <w:szCs w:val="24"/>
        </w:rPr>
        <w:t>. Peso líquido médio: 156g;</w:t>
      </w:r>
    </w:p>
    <w:p w14:paraId="62776566" w14:textId="77777777" w:rsidR="00915F05" w:rsidRPr="00915F05" w:rsidRDefault="00915F05" w:rsidP="00915F05">
      <w:pPr>
        <w:rPr>
          <w:rFonts w:ascii="Poppins" w:hAnsi="Poppins" w:cs="Poppins"/>
          <w:b/>
          <w:bCs/>
          <w:sz w:val="24"/>
          <w:szCs w:val="24"/>
        </w:rPr>
      </w:pPr>
      <w:r w:rsidRPr="00915F05">
        <w:rPr>
          <w:rFonts w:ascii="Poppins" w:hAnsi="Poppins" w:cs="Poppins"/>
          <w:b/>
          <w:bCs/>
          <w:sz w:val="24"/>
          <w:szCs w:val="24"/>
        </w:rPr>
        <w:t>. Peso bruto médio: 221g;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15F05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47B27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15F0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5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a1020-bio-to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2024-09-05T13:28:00Z</dcterms:created>
  <dcterms:modified xsi:type="dcterms:W3CDTF">2024-09-05T13:28:00Z</dcterms:modified>
</cp:coreProperties>
</file>