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B5033C0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3C52FD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3C52FD" w:rsidRPr="003C52FD">
        <w:rPr>
          <w:rFonts w:ascii="Poppins" w:hAnsi="Poppins" w:cs="Poppins"/>
          <w:b/>
          <w:bCs/>
          <w:sz w:val="28"/>
          <w:szCs w:val="28"/>
          <w:highlight w:val="lightGray"/>
        </w:rPr>
        <w:t>1106093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83DD924" w:rsidR="00FC61EE" w:rsidRDefault="003C52FD">
      <w:pPr>
        <w:rPr>
          <w:rFonts w:ascii="Poppins" w:hAnsi="Poppins" w:cs="Poppins"/>
          <w:b/>
          <w:bCs/>
          <w:sz w:val="28"/>
          <w:szCs w:val="28"/>
        </w:rPr>
      </w:pPr>
      <w:r w:rsidRPr="003C52FD">
        <w:rPr>
          <w:rFonts w:ascii="Poppins" w:hAnsi="Poppins" w:cs="Poppins"/>
          <w:b/>
          <w:bCs/>
          <w:sz w:val="28"/>
          <w:szCs w:val="28"/>
        </w:rPr>
        <w:t>https://www.aglbrasil.com/fechadura-sem-fio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FC324FA" w14:textId="77777777" w:rsidR="003C52FD" w:rsidRPr="003C52FD" w:rsidRDefault="003C52FD" w:rsidP="003C52FD">
      <w:pPr>
        <w:rPr>
          <w:rFonts w:ascii="Poppins" w:hAnsi="Poppins" w:cs="Poppins"/>
          <w:b/>
          <w:bCs/>
          <w:sz w:val="28"/>
          <w:szCs w:val="28"/>
        </w:rPr>
      </w:pPr>
      <w:r w:rsidRPr="003C52FD">
        <w:rPr>
          <w:rFonts w:ascii="Poppins" w:hAnsi="Poppins" w:cs="Poppins"/>
          <w:b/>
          <w:bCs/>
          <w:sz w:val="28"/>
          <w:szCs w:val="28"/>
        </w:rPr>
        <w:t xml:space="preserve">A Fechadura Digital Sem Fio </w:t>
      </w:r>
      <w:proofErr w:type="spellStart"/>
      <w:r w:rsidRPr="003C52FD">
        <w:rPr>
          <w:rFonts w:ascii="Poppins" w:hAnsi="Poppins" w:cs="Poppins"/>
          <w:b/>
          <w:bCs/>
          <w:sz w:val="28"/>
          <w:szCs w:val="28"/>
        </w:rPr>
        <w:t>Smart</w:t>
      </w:r>
      <w:proofErr w:type="spellEnd"/>
      <w:r w:rsidRPr="003C52FD">
        <w:rPr>
          <w:rFonts w:ascii="Poppins" w:hAnsi="Poppins" w:cs="Poppins"/>
          <w:b/>
          <w:bCs/>
          <w:sz w:val="28"/>
          <w:szCs w:val="28"/>
        </w:rPr>
        <w:t xml:space="preserve"> X2 da AGL é uma solução moderna e conveniente para controle de acesso em portas. Ela oferece quatro formas de abertura e identificação, proporcionando versatilidade e praticidade no uso.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6F0FC49" w14:textId="77777777" w:rsidR="003C52FD" w:rsidRPr="003C52FD" w:rsidRDefault="003C52FD" w:rsidP="003C52FD">
      <w:pPr>
        <w:rPr>
          <w:rFonts w:ascii="Poppins" w:hAnsi="Poppins" w:cs="Poppins"/>
          <w:b/>
          <w:bCs/>
          <w:sz w:val="28"/>
          <w:szCs w:val="28"/>
        </w:rPr>
      </w:pPr>
      <w:r w:rsidRPr="003C52FD">
        <w:rPr>
          <w:rFonts w:ascii="Poppins" w:hAnsi="Poppins" w:cs="Poppins"/>
          <w:b/>
          <w:bCs/>
          <w:sz w:val="28"/>
          <w:szCs w:val="28"/>
        </w:rPr>
        <w:t>. Abertura para dentro ou para fora;</w:t>
      </w:r>
    </w:p>
    <w:p w14:paraId="19E63127" w14:textId="77777777" w:rsidR="003C52FD" w:rsidRPr="003C52FD" w:rsidRDefault="003C52FD" w:rsidP="003C52FD">
      <w:pPr>
        <w:rPr>
          <w:rFonts w:ascii="Poppins" w:hAnsi="Poppins" w:cs="Poppins"/>
          <w:b/>
          <w:bCs/>
          <w:sz w:val="28"/>
          <w:szCs w:val="28"/>
        </w:rPr>
      </w:pPr>
      <w:r w:rsidRPr="003C52FD">
        <w:rPr>
          <w:rFonts w:ascii="Poppins" w:hAnsi="Poppins" w:cs="Poppins"/>
          <w:b/>
          <w:bCs/>
          <w:sz w:val="28"/>
          <w:szCs w:val="28"/>
        </w:rPr>
        <w:t>. Vida útil da bateria: Média de 12 meses;</w:t>
      </w:r>
    </w:p>
    <w:p w14:paraId="2EF85772" w14:textId="77777777" w:rsidR="003C52FD" w:rsidRPr="003C52FD" w:rsidRDefault="003C52FD" w:rsidP="003C52FD">
      <w:pPr>
        <w:rPr>
          <w:rFonts w:ascii="Poppins" w:hAnsi="Poppins" w:cs="Poppins"/>
          <w:b/>
          <w:bCs/>
          <w:sz w:val="28"/>
          <w:szCs w:val="28"/>
        </w:rPr>
      </w:pPr>
      <w:r w:rsidRPr="003C52FD">
        <w:rPr>
          <w:rFonts w:ascii="Poppins" w:hAnsi="Poppins" w:cs="Poppins"/>
          <w:b/>
          <w:bCs/>
          <w:sz w:val="28"/>
          <w:szCs w:val="28"/>
        </w:rPr>
        <w:t>. Capacidade: 100 senhas ou cartões.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7430C5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C52FD" w:rsidRPr="003C52FD">
        <w:rPr>
          <w:rFonts w:ascii="PT Sans" w:eastAsia="PT Sans" w:hAnsi="PT Sans" w:cs="PT Sans"/>
        </w:rPr>
        <w:t xml:space="preserve"> </w:t>
      </w:r>
      <w:r w:rsidR="003C52FD" w:rsidRPr="003C52FD">
        <w:rPr>
          <w:rFonts w:ascii="Poppins" w:hAnsi="Poppins" w:cs="Poppins"/>
          <w:b/>
          <w:bCs/>
          <w:sz w:val="24"/>
          <w:szCs w:val="24"/>
        </w:rPr>
        <w:t>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3B5587C" w14:textId="0BEFEF89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F1054D4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</w:p>
    <w:p w14:paraId="4093234E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>01 Fechadura</w:t>
      </w:r>
    </w:p>
    <w:p w14:paraId="67BE3C74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>01 Controle de acesso</w:t>
      </w:r>
    </w:p>
    <w:p w14:paraId="0822152C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 xml:space="preserve">01 Controle remoto </w:t>
      </w:r>
    </w:p>
    <w:p w14:paraId="1E92E319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>01 Kit de suporte para o batente</w:t>
      </w:r>
    </w:p>
    <w:p w14:paraId="041EECB5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>02 Chaves digitais em resina 13.56MHz</w:t>
      </w:r>
    </w:p>
    <w:p w14:paraId="316B9F31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>Pilhas</w:t>
      </w:r>
    </w:p>
    <w:p w14:paraId="08C6E090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50A1ABE9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 xml:space="preserve">. Dimensões: A18,5 x P3,5 x L7 </w:t>
      </w:r>
    </w:p>
    <w:p w14:paraId="654CDAF1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>. Dimensões da caixa: A22,2 x P5,2 x L30,2</w:t>
      </w:r>
    </w:p>
    <w:p w14:paraId="50782C76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>. Peso líquido médio: 1.129kg</w:t>
      </w:r>
    </w:p>
    <w:p w14:paraId="2D4E8DB3" w14:textId="77777777" w:rsidR="003C52FD" w:rsidRPr="003C52FD" w:rsidRDefault="003C52FD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  <w:r w:rsidRPr="003C52FD">
        <w:rPr>
          <w:rFonts w:ascii="Poppins" w:hAnsi="Poppins" w:cs="Poppins"/>
          <w:b/>
          <w:bCs/>
          <w:sz w:val="24"/>
          <w:szCs w:val="24"/>
        </w:rPr>
        <w:t>. Peso bruto médio: 1.660kg</w:t>
      </w:r>
    </w:p>
    <w:p w14:paraId="3FA6CEE7" w14:textId="399ED5E8" w:rsidR="00553149" w:rsidRDefault="00553149" w:rsidP="003C52FD">
      <w:pPr>
        <w:tabs>
          <w:tab w:val="left" w:pos="1275"/>
        </w:tabs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C52FD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EB3064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2024-08-20T19:15:00Z</dcterms:created>
  <dcterms:modified xsi:type="dcterms:W3CDTF">2024-08-20T19:15:00Z</dcterms:modified>
</cp:coreProperties>
</file>