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349EF" w14:textId="7F4BF71A" w:rsidR="00902A51" w:rsidRDefault="007E06C9">
      <w:pPr>
        <w:rPr>
          <w:rFonts w:ascii="Poppins" w:hAnsi="Poppins" w:cs="Poppins"/>
          <w:b/>
          <w:bCs/>
          <w:sz w:val="28"/>
          <w:szCs w:val="28"/>
        </w:rPr>
      </w:pPr>
      <w:r w:rsidRPr="00A51CC3">
        <w:rPr>
          <w:rFonts w:ascii="Poppins" w:hAnsi="Poppins" w:cs="Poppins"/>
          <w:b/>
          <w:bCs/>
          <w:sz w:val="28"/>
          <w:szCs w:val="28"/>
          <w:highlight w:val="lightGray"/>
        </w:rPr>
        <w:t>SKU</w:t>
      </w:r>
      <w:r w:rsidR="00450F1C">
        <w:rPr>
          <w:rFonts w:ascii="Poppins" w:hAnsi="Poppins" w:cs="Poppins"/>
          <w:b/>
          <w:bCs/>
          <w:sz w:val="28"/>
          <w:szCs w:val="28"/>
          <w:highlight w:val="lightGray"/>
        </w:rPr>
        <w:t>:</w:t>
      </w:r>
      <w:r w:rsidR="00C72375" w:rsidRPr="00C72375">
        <w:rPr>
          <w:rFonts w:ascii="Poppins" w:hAnsi="Poppins" w:cs="Poppins"/>
          <w:color w:val="000000"/>
          <w:sz w:val="20"/>
          <w:szCs w:val="20"/>
        </w:rPr>
        <w:t xml:space="preserve"> </w:t>
      </w:r>
      <w:r w:rsidR="00C72375" w:rsidRPr="00C72375">
        <w:rPr>
          <w:rFonts w:ascii="Poppins" w:hAnsi="Poppins" w:cs="Poppins"/>
          <w:b/>
          <w:bCs/>
          <w:sz w:val="28"/>
          <w:szCs w:val="28"/>
          <w:highlight w:val="lightGray"/>
        </w:rPr>
        <w:t>1106169</w:t>
      </w:r>
    </w:p>
    <w:p w14:paraId="04482840" w14:textId="77777777" w:rsidR="007E06C9" w:rsidRDefault="007E06C9">
      <w:pPr>
        <w:rPr>
          <w:rFonts w:ascii="Poppins" w:hAnsi="Poppins" w:cs="Poppins"/>
          <w:b/>
          <w:bCs/>
          <w:sz w:val="28"/>
          <w:szCs w:val="28"/>
        </w:rPr>
      </w:pPr>
    </w:p>
    <w:p w14:paraId="178CB4B7" w14:textId="092411E5" w:rsidR="005D1C1E" w:rsidRDefault="007E06C9">
      <w:pPr>
        <w:rPr>
          <w:rFonts w:ascii="Poppins" w:hAnsi="Poppins" w:cs="Poppins"/>
          <w:b/>
          <w:bCs/>
          <w:sz w:val="28"/>
          <w:szCs w:val="28"/>
        </w:rPr>
      </w:pPr>
      <w:r>
        <w:rPr>
          <w:rFonts w:ascii="Poppins" w:hAnsi="Poppins" w:cs="Poppins"/>
          <w:b/>
          <w:bCs/>
          <w:sz w:val="28"/>
          <w:szCs w:val="28"/>
        </w:rPr>
        <w:t xml:space="preserve">REDIRECIONAMENTO: </w:t>
      </w:r>
    </w:p>
    <w:p w14:paraId="7BA74304" w14:textId="5B6E24BB" w:rsidR="00FC61EE" w:rsidRDefault="00C72375">
      <w:pPr>
        <w:rPr>
          <w:rFonts w:ascii="Poppins" w:hAnsi="Poppins" w:cs="Poppins"/>
          <w:b/>
          <w:bCs/>
          <w:sz w:val="28"/>
          <w:szCs w:val="28"/>
        </w:rPr>
      </w:pPr>
      <w:r w:rsidRPr="00C72375">
        <w:rPr>
          <w:rFonts w:ascii="Poppins" w:hAnsi="Poppins" w:cs="Poppins"/>
          <w:b/>
          <w:bCs/>
          <w:sz w:val="28"/>
          <w:szCs w:val="28"/>
        </w:rPr>
        <w:t>https://www.aglbrasil.com/fechadura-t12-bluetooth</w:t>
      </w:r>
    </w:p>
    <w:p w14:paraId="4B6DF5D9" w14:textId="77777777" w:rsidR="007E06C9" w:rsidRDefault="007E06C9">
      <w:pPr>
        <w:rPr>
          <w:rFonts w:ascii="Poppins" w:hAnsi="Poppins" w:cs="Poppins"/>
          <w:b/>
          <w:bCs/>
          <w:sz w:val="28"/>
          <w:szCs w:val="28"/>
        </w:rPr>
      </w:pPr>
      <w:r>
        <w:rPr>
          <w:rFonts w:ascii="Poppins" w:hAnsi="Poppins" w:cs="Poppins"/>
          <w:b/>
          <w:bCs/>
          <w:sz w:val="28"/>
          <w:szCs w:val="28"/>
        </w:rPr>
        <w:t>STORYTELLING:</w:t>
      </w:r>
    </w:p>
    <w:p w14:paraId="7FF6B879" w14:textId="798079C8" w:rsidR="00FC61EE" w:rsidRDefault="00C72375">
      <w:pPr>
        <w:rPr>
          <w:rFonts w:ascii="Poppins" w:hAnsi="Poppins" w:cs="Poppins"/>
          <w:b/>
          <w:bCs/>
          <w:sz w:val="28"/>
          <w:szCs w:val="28"/>
        </w:rPr>
      </w:pPr>
      <w:r w:rsidRPr="00C72375">
        <w:rPr>
          <w:rFonts w:ascii="Poppins" w:hAnsi="Poppins" w:cs="Poppins"/>
          <w:b/>
          <w:bCs/>
          <w:sz w:val="28"/>
          <w:szCs w:val="28"/>
        </w:rPr>
        <w:t>A Fechadura Digital T12 Bluetooth oferece várias opções de abertura com um simples toque. Com tecnologia de biometria, permite configurar via aplicativo ou na própria fechadura. Gerencie até 100 impressões digitais, senhas ou cartões, ajuste data e hora, e verifique o nível de bateria.</w:t>
      </w:r>
    </w:p>
    <w:p w14:paraId="67310DA6" w14:textId="77777777" w:rsidR="007E06C9" w:rsidRDefault="007E06C9">
      <w:pPr>
        <w:rPr>
          <w:rFonts w:ascii="Poppins" w:hAnsi="Poppins" w:cs="Poppins"/>
          <w:b/>
          <w:bCs/>
          <w:sz w:val="28"/>
          <w:szCs w:val="28"/>
        </w:rPr>
      </w:pPr>
      <w:r>
        <w:rPr>
          <w:rFonts w:ascii="Poppins" w:hAnsi="Poppins" w:cs="Poppins"/>
          <w:b/>
          <w:bCs/>
          <w:sz w:val="28"/>
          <w:szCs w:val="28"/>
        </w:rPr>
        <w:t>CARACTERÍSTICAS:</w:t>
      </w:r>
    </w:p>
    <w:p w14:paraId="1A1EC44F" w14:textId="60FB0690" w:rsidR="00C72375" w:rsidRPr="00C72375" w:rsidRDefault="00C72375" w:rsidP="00C72375">
      <w:pPr>
        <w:rPr>
          <w:rFonts w:ascii="Poppins" w:hAnsi="Poppins" w:cs="Poppins"/>
          <w:b/>
          <w:bCs/>
          <w:sz w:val="28"/>
          <w:szCs w:val="28"/>
        </w:rPr>
      </w:pPr>
      <w:r>
        <w:rPr>
          <w:rFonts w:ascii="Poppins" w:hAnsi="Poppins" w:cs="Poppins"/>
          <w:b/>
          <w:bCs/>
          <w:sz w:val="28"/>
          <w:szCs w:val="28"/>
        </w:rPr>
        <w:t xml:space="preserve">• </w:t>
      </w:r>
      <w:r w:rsidRPr="00C72375">
        <w:rPr>
          <w:rFonts w:ascii="Poppins" w:hAnsi="Poppins" w:cs="Poppins"/>
          <w:b/>
          <w:bCs/>
          <w:sz w:val="28"/>
          <w:szCs w:val="28"/>
        </w:rPr>
        <w:t>Capacidade para 100 usuários: impressões</w:t>
      </w:r>
      <w:r w:rsidRPr="00C72375">
        <w:rPr>
          <w:rFonts w:ascii="Poppins" w:hAnsi="Poppins" w:cs="Poppins"/>
          <w:b/>
          <w:bCs/>
          <w:sz w:val="28"/>
          <w:szCs w:val="28"/>
        </w:rPr>
        <w:br/>
        <w:t>digitais, senhas ou cartões;</w:t>
      </w:r>
    </w:p>
    <w:p w14:paraId="295DCD16" w14:textId="77777777" w:rsidR="00C72375" w:rsidRPr="00C72375" w:rsidRDefault="00C72375" w:rsidP="00C72375">
      <w:pPr>
        <w:rPr>
          <w:rFonts w:ascii="Poppins" w:hAnsi="Poppins" w:cs="Poppins"/>
          <w:b/>
          <w:bCs/>
          <w:sz w:val="28"/>
          <w:szCs w:val="28"/>
        </w:rPr>
      </w:pPr>
      <w:r w:rsidRPr="00C72375">
        <w:rPr>
          <w:rFonts w:ascii="Poppins" w:hAnsi="Poppins" w:cs="Poppins"/>
          <w:b/>
          <w:bCs/>
          <w:sz w:val="28"/>
          <w:szCs w:val="28"/>
        </w:rPr>
        <w:t>. Tecnologia RFID para gerenciamento de chaves digitais;</w:t>
      </w:r>
    </w:p>
    <w:p w14:paraId="03256774" w14:textId="77777777" w:rsidR="00C72375" w:rsidRPr="00C72375" w:rsidRDefault="00C72375" w:rsidP="00C72375">
      <w:pPr>
        <w:rPr>
          <w:rFonts w:ascii="Poppins" w:hAnsi="Poppins" w:cs="Poppins"/>
          <w:b/>
          <w:bCs/>
          <w:sz w:val="28"/>
          <w:szCs w:val="28"/>
        </w:rPr>
      </w:pPr>
      <w:r w:rsidRPr="00C72375">
        <w:rPr>
          <w:rFonts w:ascii="Poppins" w:hAnsi="Poppins" w:cs="Poppins"/>
          <w:b/>
          <w:bCs/>
          <w:sz w:val="28"/>
          <w:szCs w:val="28"/>
        </w:rPr>
        <w:t>. Conector micro USB para alimentação em caso de falta bateria;</w:t>
      </w:r>
    </w:p>
    <w:p w14:paraId="5FE5808E" w14:textId="77777777" w:rsidR="00A4204F" w:rsidRDefault="00A4204F">
      <w:pPr>
        <w:rPr>
          <w:rFonts w:ascii="Poppins" w:hAnsi="Poppins" w:cs="Poppins"/>
          <w:b/>
          <w:bCs/>
          <w:sz w:val="28"/>
          <w:szCs w:val="28"/>
        </w:rPr>
      </w:pPr>
    </w:p>
    <w:p w14:paraId="0281ACF8" w14:textId="77777777" w:rsidR="00A4204F" w:rsidRDefault="00A4204F">
      <w:pPr>
        <w:rPr>
          <w:rFonts w:ascii="Poppins" w:hAnsi="Poppins" w:cs="Poppins"/>
          <w:b/>
          <w:bCs/>
          <w:sz w:val="28"/>
          <w:szCs w:val="28"/>
        </w:rPr>
      </w:pPr>
      <w:r>
        <w:rPr>
          <w:rFonts w:ascii="Poppins" w:hAnsi="Poppins" w:cs="Poppins"/>
          <w:b/>
          <w:bCs/>
          <w:sz w:val="28"/>
          <w:szCs w:val="28"/>
        </w:rPr>
        <w:t>ESPECIFICAÇÕES TÉCNICAS</w:t>
      </w:r>
    </w:p>
    <w:p w14:paraId="43D5505A" w14:textId="6990A5E9" w:rsidR="00A4204F" w:rsidRDefault="00A4204F">
      <w:pPr>
        <w:rPr>
          <w:rFonts w:ascii="Poppins" w:hAnsi="Poppins" w:cs="Poppins"/>
          <w:b/>
          <w:bCs/>
          <w:sz w:val="24"/>
          <w:szCs w:val="24"/>
        </w:rPr>
      </w:pPr>
      <w:r w:rsidRPr="00A4204F">
        <w:rPr>
          <w:rFonts w:ascii="Poppins" w:hAnsi="Poppins" w:cs="Poppins"/>
          <w:b/>
          <w:bCs/>
          <w:sz w:val="24"/>
          <w:szCs w:val="24"/>
        </w:rPr>
        <w:t>COR:</w:t>
      </w:r>
      <w:r w:rsidR="00C72375">
        <w:rPr>
          <w:rFonts w:ascii="Poppins" w:hAnsi="Poppins" w:cs="Poppins"/>
          <w:b/>
          <w:bCs/>
          <w:sz w:val="24"/>
          <w:szCs w:val="24"/>
        </w:rPr>
        <w:t xml:space="preserve"> Preto</w:t>
      </w:r>
    </w:p>
    <w:p w14:paraId="6978779E" w14:textId="7459E088" w:rsidR="00A4204F" w:rsidRDefault="00A4204F">
      <w:pPr>
        <w:rPr>
          <w:rFonts w:ascii="Poppins" w:hAnsi="Poppins" w:cs="Poppins"/>
          <w:b/>
          <w:bCs/>
          <w:sz w:val="24"/>
          <w:szCs w:val="24"/>
        </w:rPr>
      </w:pPr>
      <w:r>
        <w:rPr>
          <w:rFonts w:ascii="Poppins" w:hAnsi="Poppins" w:cs="Poppins"/>
          <w:b/>
          <w:bCs/>
          <w:sz w:val="24"/>
          <w:szCs w:val="24"/>
        </w:rPr>
        <w:t>MODELO/VARIAÇÃO:</w:t>
      </w:r>
      <w:r w:rsidR="005227B8">
        <w:rPr>
          <w:rFonts w:ascii="Poppins" w:hAnsi="Poppins" w:cs="Poppins"/>
          <w:b/>
          <w:bCs/>
          <w:sz w:val="24"/>
          <w:szCs w:val="24"/>
        </w:rPr>
        <w:t xml:space="preserve"> </w:t>
      </w:r>
    </w:p>
    <w:p w14:paraId="07ED94D9" w14:textId="0C8FF421" w:rsidR="00500591" w:rsidRPr="007C29DE" w:rsidRDefault="00500591">
      <w:pPr>
        <w:rPr>
          <w:rFonts w:ascii="Poppins" w:hAnsi="Poppins" w:cs="Poppins"/>
          <w:b/>
          <w:bCs/>
          <w:sz w:val="24"/>
          <w:szCs w:val="24"/>
        </w:rPr>
      </w:pPr>
      <w:r>
        <w:rPr>
          <w:rFonts w:ascii="Poppins" w:hAnsi="Poppins" w:cs="Poppins"/>
          <w:b/>
          <w:bCs/>
          <w:sz w:val="24"/>
          <w:szCs w:val="24"/>
        </w:rPr>
        <w:t>PESO/MEDIDA E CONTEÚDO DA EMBALAGEM:</w:t>
      </w:r>
    </w:p>
    <w:p w14:paraId="4461A794" w14:textId="77777777" w:rsidR="00C72375" w:rsidRPr="00C72375" w:rsidRDefault="00C72375" w:rsidP="00C72375">
      <w:pPr>
        <w:rPr>
          <w:rFonts w:ascii="Poppins" w:hAnsi="Poppins" w:cs="Poppins"/>
          <w:b/>
          <w:bCs/>
          <w:sz w:val="24"/>
          <w:szCs w:val="24"/>
        </w:rPr>
      </w:pPr>
      <w:r w:rsidRPr="00C72375">
        <w:rPr>
          <w:rFonts w:ascii="Poppins" w:hAnsi="Poppins" w:cs="Poppins"/>
          <w:b/>
          <w:bCs/>
          <w:sz w:val="24"/>
          <w:szCs w:val="24"/>
        </w:rPr>
        <w:t>CONTEÚDO DA EMBALAGEM</w:t>
      </w:r>
    </w:p>
    <w:p w14:paraId="7166A078" w14:textId="77777777" w:rsidR="00C72375" w:rsidRPr="00C72375" w:rsidRDefault="00C72375" w:rsidP="00C72375">
      <w:pPr>
        <w:rPr>
          <w:rFonts w:ascii="Poppins" w:hAnsi="Poppins" w:cs="Poppins"/>
          <w:b/>
          <w:bCs/>
          <w:sz w:val="24"/>
          <w:szCs w:val="24"/>
        </w:rPr>
      </w:pPr>
    </w:p>
    <w:p w14:paraId="09271548" w14:textId="77777777" w:rsidR="00C72375" w:rsidRPr="00C72375" w:rsidRDefault="00C72375" w:rsidP="00C72375">
      <w:pPr>
        <w:rPr>
          <w:rFonts w:ascii="Poppins" w:hAnsi="Poppins" w:cs="Poppins"/>
          <w:b/>
          <w:bCs/>
          <w:sz w:val="24"/>
          <w:szCs w:val="24"/>
        </w:rPr>
      </w:pPr>
      <w:r w:rsidRPr="00C72375">
        <w:rPr>
          <w:rFonts w:ascii="Poppins" w:hAnsi="Poppins" w:cs="Poppins"/>
          <w:b/>
          <w:bCs/>
          <w:sz w:val="24"/>
          <w:szCs w:val="24"/>
        </w:rPr>
        <w:t xml:space="preserve">01 Fechadura </w:t>
      </w:r>
    </w:p>
    <w:p w14:paraId="3B681E08" w14:textId="77777777" w:rsidR="00C72375" w:rsidRPr="00C72375" w:rsidRDefault="00C72375" w:rsidP="00C72375">
      <w:pPr>
        <w:rPr>
          <w:rFonts w:ascii="Poppins" w:hAnsi="Poppins" w:cs="Poppins"/>
          <w:b/>
          <w:bCs/>
          <w:sz w:val="24"/>
          <w:szCs w:val="24"/>
        </w:rPr>
      </w:pPr>
      <w:r w:rsidRPr="00C72375">
        <w:rPr>
          <w:rFonts w:ascii="Poppins" w:hAnsi="Poppins" w:cs="Poppins"/>
          <w:b/>
          <w:bCs/>
          <w:sz w:val="24"/>
          <w:szCs w:val="24"/>
        </w:rPr>
        <w:t xml:space="preserve">01 Batente </w:t>
      </w:r>
    </w:p>
    <w:p w14:paraId="2454FF8F" w14:textId="77777777" w:rsidR="00C72375" w:rsidRPr="00C72375" w:rsidRDefault="00C72375" w:rsidP="00C72375">
      <w:pPr>
        <w:rPr>
          <w:rFonts w:ascii="Poppins" w:hAnsi="Poppins" w:cs="Poppins"/>
          <w:b/>
          <w:bCs/>
          <w:sz w:val="24"/>
          <w:szCs w:val="24"/>
        </w:rPr>
      </w:pPr>
      <w:r w:rsidRPr="00C72375">
        <w:rPr>
          <w:rFonts w:ascii="Poppins" w:hAnsi="Poppins" w:cs="Poppins"/>
          <w:b/>
          <w:bCs/>
          <w:sz w:val="24"/>
          <w:szCs w:val="24"/>
        </w:rPr>
        <w:t xml:space="preserve">01 Gabarito de furação </w:t>
      </w:r>
    </w:p>
    <w:p w14:paraId="6BDCE4F1" w14:textId="77777777" w:rsidR="00C72375" w:rsidRPr="00C72375" w:rsidRDefault="00C72375" w:rsidP="00C72375">
      <w:pPr>
        <w:rPr>
          <w:rFonts w:ascii="Poppins" w:hAnsi="Poppins" w:cs="Poppins"/>
          <w:b/>
          <w:bCs/>
          <w:sz w:val="24"/>
          <w:szCs w:val="24"/>
        </w:rPr>
      </w:pPr>
      <w:r w:rsidRPr="00C72375">
        <w:rPr>
          <w:rFonts w:ascii="Poppins" w:hAnsi="Poppins" w:cs="Poppins"/>
          <w:b/>
          <w:bCs/>
          <w:sz w:val="24"/>
          <w:szCs w:val="24"/>
        </w:rPr>
        <w:t xml:space="preserve">02 Borrachas para fixação (base da fechadura) </w:t>
      </w:r>
    </w:p>
    <w:p w14:paraId="1447E325" w14:textId="77777777" w:rsidR="00C72375" w:rsidRPr="00C72375" w:rsidRDefault="00C72375" w:rsidP="00C72375">
      <w:pPr>
        <w:rPr>
          <w:rFonts w:ascii="Poppins" w:hAnsi="Poppins" w:cs="Poppins"/>
          <w:b/>
          <w:bCs/>
          <w:sz w:val="24"/>
          <w:szCs w:val="24"/>
        </w:rPr>
      </w:pPr>
      <w:r w:rsidRPr="00C72375">
        <w:rPr>
          <w:rFonts w:ascii="Poppins" w:hAnsi="Poppins" w:cs="Poppins"/>
          <w:b/>
          <w:bCs/>
          <w:sz w:val="24"/>
          <w:szCs w:val="24"/>
        </w:rPr>
        <w:t xml:space="preserve">02 Chaves mecânicas </w:t>
      </w:r>
    </w:p>
    <w:p w14:paraId="24E1C401" w14:textId="77777777" w:rsidR="00C72375" w:rsidRPr="00C72375" w:rsidRDefault="00C72375" w:rsidP="00C72375">
      <w:pPr>
        <w:rPr>
          <w:rFonts w:ascii="Poppins" w:hAnsi="Poppins" w:cs="Poppins"/>
          <w:b/>
          <w:bCs/>
          <w:sz w:val="24"/>
          <w:szCs w:val="24"/>
        </w:rPr>
      </w:pPr>
      <w:r w:rsidRPr="00C72375">
        <w:rPr>
          <w:rFonts w:ascii="Poppins" w:hAnsi="Poppins" w:cs="Poppins"/>
          <w:b/>
          <w:bCs/>
          <w:sz w:val="24"/>
          <w:szCs w:val="24"/>
        </w:rPr>
        <w:t xml:space="preserve">03 Chaves digitais em resina 13,56MHz </w:t>
      </w:r>
    </w:p>
    <w:p w14:paraId="042931BC" w14:textId="77777777" w:rsidR="00C72375" w:rsidRPr="00C72375" w:rsidRDefault="00C72375" w:rsidP="00C72375">
      <w:pPr>
        <w:rPr>
          <w:rFonts w:ascii="Poppins" w:hAnsi="Poppins" w:cs="Poppins"/>
          <w:b/>
          <w:bCs/>
          <w:sz w:val="24"/>
          <w:szCs w:val="24"/>
        </w:rPr>
      </w:pPr>
      <w:r w:rsidRPr="00C72375">
        <w:rPr>
          <w:rFonts w:ascii="Poppins" w:hAnsi="Poppins" w:cs="Poppins"/>
          <w:b/>
          <w:bCs/>
          <w:sz w:val="24"/>
          <w:szCs w:val="24"/>
        </w:rPr>
        <w:t xml:space="preserve">01 Kit de parafusos para instalação </w:t>
      </w:r>
    </w:p>
    <w:p w14:paraId="3B65A4D5" w14:textId="77777777" w:rsidR="00C72375" w:rsidRPr="00C72375" w:rsidRDefault="00C72375" w:rsidP="00C72375">
      <w:pPr>
        <w:rPr>
          <w:rFonts w:ascii="Poppins" w:hAnsi="Poppins" w:cs="Poppins"/>
          <w:b/>
          <w:bCs/>
          <w:sz w:val="24"/>
          <w:szCs w:val="24"/>
        </w:rPr>
      </w:pPr>
      <w:r w:rsidRPr="00C72375">
        <w:rPr>
          <w:rFonts w:ascii="Poppins" w:hAnsi="Poppins" w:cs="Poppins"/>
          <w:b/>
          <w:bCs/>
          <w:sz w:val="24"/>
          <w:szCs w:val="24"/>
        </w:rPr>
        <w:t>Manual de instalação</w:t>
      </w:r>
    </w:p>
    <w:p w14:paraId="4571474F" w14:textId="77777777" w:rsidR="00C72375" w:rsidRPr="00C72375" w:rsidRDefault="00C72375" w:rsidP="00C72375">
      <w:pPr>
        <w:rPr>
          <w:rFonts w:ascii="Poppins" w:hAnsi="Poppins" w:cs="Poppins"/>
          <w:b/>
          <w:bCs/>
          <w:sz w:val="24"/>
          <w:szCs w:val="24"/>
        </w:rPr>
      </w:pPr>
      <w:r w:rsidRPr="00C72375">
        <w:rPr>
          <w:rFonts w:ascii="Poppins" w:hAnsi="Poppins" w:cs="Poppins"/>
          <w:b/>
          <w:bCs/>
          <w:sz w:val="24"/>
          <w:szCs w:val="24"/>
        </w:rPr>
        <w:br/>
      </w:r>
    </w:p>
    <w:p w14:paraId="25C989ED" w14:textId="77777777" w:rsidR="00C72375" w:rsidRPr="00C72375" w:rsidRDefault="00C72375" w:rsidP="00C72375">
      <w:pPr>
        <w:rPr>
          <w:rFonts w:ascii="Poppins" w:hAnsi="Poppins" w:cs="Poppins"/>
          <w:b/>
          <w:bCs/>
          <w:sz w:val="24"/>
          <w:szCs w:val="24"/>
        </w:rPr>
      </w:pPr>
      <w:r w:rsidRPr="00C72375">
        <w:rPr>
          <w:rFonts w:ascii="Poppins" w:hAnsi="Poppins" w:cs="Poppins"/>
          <w:b/>
          <w:bCs/>
          <w:sz w:val="24"/>
          <w:szCs w:val="24"/>
        </w:rPr>
        <w:t>. Dimensões fechadura interna: A16,4 x P3 x L7</w:t>
      </w:r>
    </w:p>
    <w:p w14:paraId="3FBD15F9" w14:textId="77777777" w:rsidR="00C72375" w:rsidRPr="00C72375" w:rsidRDefault="00C72375" w:rsidP="00C72375">
      <w:pPr>
        <w:rPr>
          <w:rFonts w:ascii="Poppins" w:hAnsi="Poppins" w:cs="Poppins"/>
          <w:b/>
          <w:bCs/>
          <w:sz w:val="24"/>
          <w:szCs w:val="24"/>
        </w:rPr>
      </w:pPr>
      <w:r w:rsidRPr="00C72375">
        <w:rPr>
          <w:rFonts w:ascii="Poppins" w:hAnsi="Poppins" w:cs="Poppins"/>
          <w:b/>
          <w:bCs/>
          <w:sz w:val="24"/>
          <w:szCs w:val="24"/>
        </w:rPr>
        <w:t xml:space="preserve">. Dimensões fechadura externa: A14,4 x P1,3 x L6 </w:t>
      </w:r>
    </w:p>
    <w:p w14:paraId="5400D93B" w14:textId="77777777" w:rsidR="00C72375" w:rsidRPr="00C72375" w:rsidRDefault="00C72375" w:rsidP="00C72375">
      <w:pPr>
        <w:rPr>
          <w:rFonts w:ascii="Poppins" w:hAnsi="Poppins" w:cs="Poppins"/>
          <w:b/>
          <w:bCs/>
          <w:sz w:val="24"/>
          <w:szCs w:val="24"/>
        </w:rPr>
      </w:pPr>
      <w:r w:rsidRPr="00C72375">
        <w:rPr>
          <w:rFonts w:ascii="Poppins" w:hAnsi="Poppins" w:cs="Poppins"/>
          <w:b/>
          <w:bCs/>
          <w:sz w:val="24"/>
          <w:szCs w:val="24"/>
        </w:rPr>
        <w:t>. Dimensões da caixa: A23,5 x P12 x L32</w:t>
      </w:r>
    </w:p>
    <w:p w14:paraId="3F9A9C3A" w14:textId="77777777" w:rsidR="00C72375" w:rsidRPr="00C72375" w:rsidRDefault="00C72375" w:rsidP="00C72375">
      <w:pPr>
        <w:rPr>
          <w:rFonts w:ascii="Poppins" w:hAnsi="Poppins" w:cs="Poppins"/>
          <w:b/>
          <w:bCs/>
          <w:sz w:val="24"/>
          <w:szCs w:val="24"/>
        </w:rPr>
      </w:pPr>
      <w:r w:rsidRPr="00C72375">
        <w:rPr>
          <w:rFonts w:ascii="Poppins" w:hAnsi="Poppins" w:cs="Poppins"/>
          <w:b/>
          <w:bCs/>
          <w:sz w:val="24"/>
          <w:szCs w:val="24"/>
        </w:rPr>
        <w:t>. Peso líquido médio: 863g</w:t>
      </w:r>
    </w:p>
    <w:p w14:paraId="29683736" w14:textId="77777777" w:rsidR="00C72375" w:rsidRPr="00C72375" w:rsidRDefault="00C72375" w:rsidP="00C72375">
      <w:pPr>
        <w:rPr>
          <w:rFonts w:ascii="Poppins" w:hAnsi="Poppins" w:cs="Poppins"/>
          <w:b/>
          <w:bCs/>
          <w:sz w:val="24"/>
          <w:szCs w:val="24"/>
        </w:rPr>
      </w:pPr>
      <w:r w:rsidRPr="00C72375">
        <w:rPr>
          <w:rFonts w:ascii="Poppins" w:hAnsi="Poppins" w:cs="Poppins"/>
          <w:b/>
          <w:bCs/>
          <w:sz w:val="24"/>
          <w:szCs w:val="24"/>
        </w:rPr>
        <w:t>. Peso bruto médio: 1.858kg</w:t>
      </w:r>
    </w:p>
    <w:p w14:paraId="3FA6CEE7" w14:textId="77777777" w:rsidR="00553149" w:rsidRDefault="00553149" w:rsidP="005D1C1E">
      <w:pPr>
        <w:rPr>
          <w:rFonts w:ascii="Poppins" w:hAnsi="Poppins" w:cs="Poppins"/>
          <w:b/>
          <w:bCs/>
          <w:sz w:val="24"/>
          <w:szCs w:val="24"/>
        </w:rPr>
      </w:pPr>
    </w:p>
    <w:p w14:paraId="2132A339" w14:textId="3707C1E9" w:rsidR="005D1C1E" w:rsidRDefault="005D1C1E" w:rsidP="005D1C1E">
      <w:pPr>
        <w:rPr>
          <w:rFonts w:ascii="Poppins" w:hAnsi="Poppins" w:cs="Poppins"/>
          <w:b/>
          <w:bCs/>
          <w:sz w:val="28"/>
          <w:szCs w:val="28"/>
        </w:rPr>
      </w:pPr>
      <w:r>
        <w:rPr>
          <w:rFonts w:ascii="Poppins" w:hAnsi="Poppins" w:cs="Poppins"/>
          <w:b/>
          <w:bCs/>
          <w:sz w:val="28"/>
          <w:szCs w:val="28"/>
        </w:rPr>
        <w:t>LINK VÍDEO:</w:t>
      </w:r>
    </w:p>
    <w:p w14:paraId="4BC00953" w14:textId="77777777" w:rsidR="005D1C1E" w:rsidRPr="00A4204F" w:rsidRDefault="005D1C1E">
      <w:pPr>
        <w:rPr>
          <w:rFonts w:ascii="Poppins" w:hAnsi="Poppins" w:cs="Poppins"/>
          <w:b/>
          <w:bCs/>
          <w:sz w:val="24"/>
          <w:szCs w:val="24"/>
        </w:rPr>
      </w:pPr>
    </w:p>
    <w:sectPr w:rsidR="005D1C1E" w:rsidRPr="00A420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altName w:val="Nirmala UI"/>
    <w:panose1 w:val="00000800000000000000"/>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45AD5"/>
    <w:multiLevelType w:val="multilevel"/>
    <w:tmpl w:val="C9D21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ECD48C6"/>
    <w:multiLevelType w:val="multilevel"/>
    <w:tmpl w:val="2398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9824030">
    <w:abstractNumId w:val="1"/>
  </w:num>
  <w:num w:numId="2" w16cid:durableId="941451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6C9"/>
    <w:rsid w:val="0002241B"/>
    <w:rsid w:val="00042079"/>
    <w:rsid w:val="00174FD8"/>
    <w:rsid w:val="003F04DF"/>
    <w:rsid w:val="00450F1C"/>
    <w:rsid w:val="004A3C9E"/>
    <w:rsid w:val="00500591"/>
    <w:rsid w:val="0051542F"/>
    <w:rsid w:val="005227B8"/>
    <w:rsid w:val="00553149"/>
    <w:rsid w:val="005D1C1E"/>
    <w:rsid w:val="00793176"/>
    <w:rsid w:val="007C29DE"/>
    <w:rsid w:val="007E06C9"/>
    <w:rsid w:val="008411BF"/>
    <w:rsid w:val="00902A51"/>
    <w:rsid w:val="00A4204F"/>
    <w:rsid w:val="00A51CC3"/>
    <w:rsid w:val="00C03E44"/>
    <w:rsid w:val="00C72375"/>
    <w:rsid w:val="00D55601"/>
    <w:rsid w:val="00DB6EA9"/>
    <w:rsid w:val="00FC61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5AEF1"/>
  <w15:chartTrackingRefBased/>
  <w15:docId w15:val="{3FA37E28-20CA-4AEB-B87B-0680AD5D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E06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7E06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7E06C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7E06C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7E06C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7E06C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7E06C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7E06C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7E06C9"/>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E06C9"/>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7E06C9"/>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7E06C9"/>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7E06C9"/>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7E06C9"/>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7E06C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7E06C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7E06C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7E06C9"/>
    <w:rPr>
      <w:rFonts w:eastAsiaTheme="majorEastAsia" w:cstheme="majorBidi"/>
      <w:color w:val="272727" w:themeColor="text1" w:themeTint="D8"/>
    </w:rPr>
  </w:style>
  <w:style w:type="paragraph" w:styleId="Ttulo">
    <w:name w:val="Title"/>
    <w:basedOn w:val="Normal"/>
    <w:next w:val="Normal"/>
    <w:link w:val="TtuloChar"/>
    <w:uiPriority w:val="10"/>
    <w:qFormat/>
    <w:rsid w:val="007E06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E06C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E06C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7E06C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E06C9"/>
    <w:pPr>
      <w:spacing w:before="160"/>
      <w:jc w:val="center"/>
    </w:pPr>
    <w:rPr>
      <w:i/>
      <w:iCs/>
      <w:color w:val="404040" w:themeColor="text1" w:themeTint="BF"/>
    </w:rPr>
  </w:style>
  <w:style w:type="character" w:customStyle="1" w:styleId="CitaoChar">
    <w:name w:val="Citação Char"/>
    <w:basedOn w:val="Fontepargpadro"/>
    <w:link w:val="Citao"/>
    <w:uiPriority w:val="29"/>
    <w:rsid w:val="007E06C9"/>
    <w:rPr>
      <w:i/>
      <w:iCs/>
      <w:color w:val="404040" w:themeColor="text1" w:themeTint="BF"/>
    </w:rPr>
  </w:style>
  <w:style w:type="paragraph" w:styleId="PargrafodaLista">
    <w:name w:val="List Paragraph"/>
    <w:basedOn w:val="Normal"/>
    <w:uiPriority w:val="34"/>
    <w:qFormat/>
    <w:rsid w:val="007E06C9"/>
    <w:pPr>
      <w:ind w:left="720"/>
      <w:contextualSpacing/>
    </w:pPr>
  </w:style>
  <w:style w:type="character" w:styleId="nfaseIntensa">
    <w:name w:val="Intense Emphasis"/>
    <w:basedOn w:val="Fontepargpadro"/>
    <w:uiPriority w:val="21"/>
    <w:qFormat/>
    <w:rsid w:val="007E06C9"/>
    <w:rPr>
      <w:i/>
      <w:iCs/>
      <w:color w:val="0F4761" w:themeColor="accent1" w:themeShade="BF"/>
    </w:rPr>
  </w:style>
  <w:style w:type="paragraph" w:styleId="CitaoIntensa">
    <w:name w:val="Intense Quote"/>
    <w:basedOn w:val="Normal"/>
    <w:next w:val="Normal"/>
    <w:link w:val="CitaoIntensaChar"/>
    <w:uiPriority w:val="30"/>
    <w:qFormat/>
    <w:rsid w:val="007E06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7E06C9"/>
    <w:rPr>
      <w:i/>
      <w:iCs/>
      <w:color w:val="0F4761" w:themeColor="accent1" w:themeShade="BF"/>
    </w:rPr>
  </w:style>
  <w:style w:type="character" w:styleId="RefernciaIntensa">
    <w:name w:val="Intense Reference"/>
    <w:basedOn w:val="Fontepargpadro"/>
    <w:uiPriority w:val="32"/>
    <w:qFormat/>
    <w:rsid w:val="007E06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090780">
      <w:bodyDiv w:val="1"/>
      <w:marLeft w:val="0"/>
      <w:marRight w:val="0"/>
      <w:marTop w:val="0"/>
      <w:marBottom w:val="0"/>
      <w:divBdr>
        <w:top w:val="none" w:sz="0" w:space="0" w:color="auto"/>
        <w:left w:val="none" w:sz="0" w:space="0" w:color="auto"/>
        <w:bottom w:val="none" w:sz="0" w:space="0" w:color="auto"/>
        <w:right w:val="none" w:sz="0" w:space="0" w:color="auto"/>
      </w:divBdr>
    </w:div>
    <w:div w:id="147526122">
      <w:bodyDiv w:val="1"/>
      <w:marLeft w:val="0"/>
      <w:marRight w:val="0"/>
      <w:marTop w:val="0"/>
      <w:marBottom w:val="0"/>
      <w:divBdr>
        <w:top w:val="none" w:sz="0" w:space="0" w:color="auto"/>
        <w:left w:val="none" w:sz="0" w:space="0" w:color="auto"/>
        <w:bottom w:val="none" w:sz="0" w:space="0" w:color="auto"/>
        <w:right w:val="none" w:sz="0" w:space="0" w:color="auto"/>
      </w:divBdr>
    </w:div>
    <w:div w:id="222643504">
      <w:bodyDiv w:val="1"/>
      <w:marLeft w:val="0"/>
      <w:marRight w:val="0"/>
      <w:marTop w:val="0"/>
      <w:marBottom w:val="0"/>
      <w:divBdr>
        <w:top w:val="none" w:sz="0" w:space="0" w:color="auto"/>
        <w:left w:val="none" w:sz="0" w:space="0" w:color="auto"/>
        <w:bottom w:val="none" w:sz="0" w:space="0" w:color="auto"/>
        <w:right w:val="none" w:sz="0" w:space="0" w:color="auto"/>
      </w:divBdr>
      <w:divsChild>
        <w:div w:id="793598262">
          <w:marLeft w:val="0"/>
          <w:marRight w:val="0"/>
          <w:marTop w:val="0"/>
          <w:marBottom w:val="0"/>
          <w:divBdr>
            <w:top w:val="none" w:sz="0" w:space="0" w:color="auto"/>
            <w:left w:val="none" w:sz="0" w:space="0" w:color="auto"/>
            <w:bottom w:val="none" w:sz="0" w:space="0" w:color="auto"/>
            <w:right w:val="none" w:sz="0" w:space="0" w:color="auto"/>
          </w:divBdr>
          <w:divsChild>
            <w:div w:id="1968776436">
              <w:marLeft w:val="0"/>
              <w:marRight w:val="0"/>
              <w:marTop w:val="0"/>
              <w:marBottom w:val="0"/>
              <w:divBdr>
                <w:top w:val="none" w:sz="0" w:space="0" w:color="auto"/>
                <w:left w:val="none" w:sz="0" w:space="0" w:color="auto"/>
                <w:bottom w:val="none" w:sz="0" w:space="0" w:color="auto"/>
                <w:right w:val="none" w:sz="0" w:space="0" w:color="auto"/>
              </w:divBdr>
              <w:divsChild>
                <w:div w:id="450780780">
                  <w:marLeft w:val="0"/>
                  <w:marRight w:val="0"/>
                  <w:marTop w:val="0"/>
                  <w:marBottom w:val="0"/>
                  <w:divBdr>
                    <w:top w:val="none" w:sz="0" w:space="0" w:color="auto"/>
                    <w:left w:val="none" w:sz="0" w:space="0" w:color="auto"/>
                    <w:bottom w:val="none" w:sz="0" w:space="0" w:color="auto"/>
                    <w:right w:val="none" w:sz="0" w:space="0" w:color="auto"/>
                  </w:divBdr>
                  <w:divsChild>
                    <w:div w:id="1623686537">
                      <w:marLeft w:val="0"/>
                      <w:marRight w:val="0"/>
                      <w:marTop w:val="0"/>
                      <w:marBottom w:val="0"/>
                      <w:divBdr>
                        <w:top w:val="none" w:sz="0" w:space="0" w:color="auto"/>
                        <w:left w:val="none" w:sz="0" w:space="0" w:color="auto"/>
                        <w:bottom w:val="none" w:sz="0" w:space="0" w:color="auto"/>
                        <w:right w:val="none" w:sz="0" w:space="0" w:color="auto"/>
                      </w:divBdr>
                      <w:divsChild>
                        <w:div w:id="762802720">
                          <w:marLeft w:val="0"/>
                          <w:marRight w:val="0"/>
                          <w:marTop w:val="0"/>
                          <w:marBottom w:val="0"/>
                          <w:divBdr>
                            <w:top w:val="none" w:sz="0" w:space="0" w:color="auto"/>
                            <w:left w:val="none" w:sz="0" w:space="0" w:color="auto"/>
                            <w:bottom w:val="none" w:sz="0" w:space="0" w:color="auto"/>
                            <w:right w:val="none" w:sz="0" w:space="0" w:color="auto"/>
                          </w:divBdr>
                          <w:divsChild>
                            <w:div w:id="2884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145089">
      <w:bodyDiv w:val="1"/>
      <w:marLeft w:val="0"/>
      <w:marRight w:val="0"/>
      <w:marTop w:val="0"/>
      <w:marBottom w:val="0"/>
      <w:divBdr>
        <w:top w:val="none" w:sz="0" w:space="0" w:color="auto"/>
        <w:left w:val="none" w:sz="0" w:space="0" w:color="auto"/>
        <w:bottom w:val="none" w:sz="0" w:space="0" w:color="auto"/>
        <w:right w:val="none" w:sz="0" w:space="0" w:color="auto"/>
      </w:divBdr>
    </w:div>
    <w:div w:id="526869968">
      <w:bodyDiv w:val="1"/>
      <w:marLeft w:val="0"/>
      <w:marRight w:val="0"/>
      <w:marTop w:val="0"/>
      <w:marBottom w:val="0"/>
      <w:divBdr>
        <w:top w:val="none" w:sz="0" w:space="0" w:color="auto"/>
        <w:left w:val="none" w:sz="0" w:space="0" w:color="auto"/>
        <w:bottom w:val="none" w:sz="0" w:space="0" w:color="auto"/>
        <w:right w:val="none" w:sz="0" w:space="0" w:color="auto"/>
      </w:divBdr>
    </w:div>
    <w:div w:id="580332403">
      <w:bodyDiv w:val="1"/>
      <w:marLeft w:val="0"/>
      <w:marRight w:val="0"/>
      <w:marTop w:val="0"/>
      <w:marBottom w:val="0"/>
      <w:divBdr>
        <w:top w:val="none" w:sz="0" w:space="0" w:color="auto"/>
        <w:left w:val="none" w:sz="0" w:space="0" w:color="auto"/>
        <w:bottom w:val="none" w:sz="0" w:space="0" w:color="auto"/>
        <w:right w:val="none" w:sz="0" w:space="0" w:color="auto"/>
      </w:divBdr>
    </w:div>
    <w:div w:id="585192953">
      <w:bodyDiv w:val="1"/>
      <w:marLeft w:val="0"/>
      <w:marRight w:val="0"/>
      <w:marTop w:val="0"/>
      <w:marBottom w:val="0"/>
      <w:divBdr>
        <w:top w:val="none" w:sz="0" w:space="0" w:color="auto"/>
        <w:left w:val="none" w:sz="0" w:space="0" w:color="auto"/>
        <w:bottom w:val="none" w:sz="0" w:space="0" w:color="auto"/>
        <w:right w:val="none" w:sz="0" w:space="0" w:color="auto"/>
      </w:divBdr>
    </w:div>
    <w:div w:id="719938848">
      <w:bodyDiv w:val="1"/>
      <w:marLeft w:val="0"/>
      <w:marRight w:val="0"/>
      <w:marTop w:val="0"/>
      <w:marBottom w:val="0"/>
      <w:divBdr>
        <w:top w:val="none" w:sz="0" w:space="0" w:color="auto"/>
        <w:left w:val="none" w:sz="0" w:space="0" w:color="auto"/>
        <w:bottom w:val="none" w:sz="0" w:space="0" w:color="auto"/>
        <w:right w:val="none" w:sz="0" w:space="0" w:color="auto"/>
      </w:divBdr>
    </w:div>
    <w:div w:id="740565948">
      <w:bodyDiv w:val="1"/>
      <w:marLeft w:val="0"/>
      <w:marRight w:val="0"/>
      <w:marTop w:val="0"/>
      <w:marBottom w:val="0"/>
      <w:divBdr>
        <w:top w:val="none" w:sz="0" w:space="0" w:color="auto"/>
        <w:left w:val="none" w:sz="0" w:space="0" w:color="auto"/>
        <w:bottom w:val="none" w:sz="0" w:space="0" w:color="auto"/>
        <w:right w:val="none" w:sz="0" w:space="0" w:color="auto"/>
      </w:divBdr>
    </w:div>
    <w:div w:id="867573143">
      <w:bodyDiv w:val="1"/>
      <w:marLeft w:val="0"/>
      <w:marRight w:val="0"/>
      <w:marTop w:val="0"/>
      <w:marBottom w:val="0"/>
      <w:divBdr>
        <w:top w:val="none" w:sz="0" w:space="0" w:color="auto"/>
        <w:left w:val="none" w:sz="0" w:space="0" w:color="auto"/>
        <w:bottom w:val="none" w:sz="0" w:space="0" w:color="auto"/>
        <w:right w:val="none" w:sz="0" w:space="0" w:color="auto"/>
      </w:divBdr>
    </w:div>
    <w:div w:id="1012613015">
      <w:bodyDiv w:val="1"/>
      <w:marLeft w:val="0"/>
      <w:marRight w:val="0"/>
      <w:marTop w:val="0"/>
      <w:marBottom w:val="0"/>
      <w:divBdr>
        <w:top w:val="none" w:sz="0" w:space="0" w:color="auto"/>
        <w:left w:val="none" w:sz="0" w:space="0" w:color="auto"/>
        <w:bottom w:val="none" w:sz="0" w:space="0" w:color="auto"/>
        <w:right w:val="none" w:sz="0" w:space="0" w:color="auto"/>
      </w:divBdr>
    </w:div>
    <w:div w:id="1233270007">
      <w:bodyDiv w:val="1"/>
      <w:marLeft w:val="0"/>
      <w:marRight w:val="0"/>
      <w:marTop w:val="0"/>
      <w:marBottom w:val="0"/>
      <w:divBdr>
        <w:top w:val="none" w:sz="0" w:space="0" w:color="auto"/>
        <w:left w:val="none" w:sz="0" w:space="0" w:color="auto"/>
        <w:bottom w:val="none" w:sz="0" w:space="0" w:color="auto"/>
        <w:right w:val="none" w:sz="0" w:space="0" w:color="auto"/>
      </w:divBdr>
    </w:div>
    <w:div w:id="1264607452">
      <w:bodyDiv w:val="1"/>
      <w:marLeft w:val="0"/>
      <w:marRight w:val="0"/>
      <w:marTop w:val="0"/>
      <w:marBottom w:val="0"/>
      <w:divBdr>
        <w:top w:val="none" w:sz="0" w:space="0" w:color="auto"/>
        <w:left w:val="none" w:sz="0" w:space="0" w:color="auto"/>
        <w:bottom w:val="none" w:sz="0" w:space="0" w:color="auto"/>
        <w:right w:val="none" w:sz="0" w:space="0" w:color="auto"/>
      </w:divBdr>
    </w:div>
    <w:div w:id="1557400422">
      <w:bodyDiv w:val="1"/>
      <w:marLeft w:val="0"/>
      <w:marRight w:val="0"/>
      <w:marTop w:val="0"/>
      <w:marBottom w:val="0"/>
      <w:divBdr>
        <w:top w:val="none" w:sz="0" w:space="0" w:color="auto"/>
        <w:left w:val="none" w:sz="0" w:space="0" w:color="auto"/>
        <w:bottom w:val="none" w:sz="0" w:space="0" w:color="auto"/>
        <w:right w:val="none" w:sz="0" w:space="0" w:color="auto"/>
      </w:divBdr>
      <w:divsChild>
        <w:div w:id="1249927501">
          <w:marLeft w:val="0"/>
          <w:marRight w:val="0"/>
          <w:marTop w:val="0"/>
          <w:marBottom w:val="0"/>
          <w:divBdr>
            <w:top w:val="none" w:sz="0" w:space="0" w:color="auto"/>
            <w:left w:val="none" w:sz="0" w:space="0" w:color="auto"/>
            <w:bottom w:val="none" w:sz="0" w:space="0" w:color="auto"/>
            <w:right w:val="none" w:sz="0" w:space="0" w:color="auto"/>
          </w:divBdr>
          <w:divsChild>
            <w:div w:id="1236277779">
              <w:marLeft w:val="0"/>
              <w:marRight w:val="0"/>
              <w:marTop w:val="0"/>
              <w:marBottom w:val="0"/>
              <w:divBdr>
                <w:top w:val="none" w:sz="0" w:space="0" w:color="auto"/>
                <w:left w:val="none" w:sz="0" w:space="0" w:color="auto"/>
                <w:bottom w:val="none" w:sz="0" w:space="0" w:color="auto"/>
                <w:right w:val="none" w:sz="0" w:space="0" w:color="auto"/>
              </w:divBdr>
              <w:divsChild>
                <w:div w:id="742221563">
                  <w:marLeft w:val="0"/>
                  <w:marRight w:val="0"/>
                  <w:marTop w:val="0"/>
                  <w:marBottom w:val="0"/>
                  <w:divBdr>
                    <w:top w:val="none" w:sz="0" w:space="0" w:color="auto"/>
                    <w:left w:val="none" w:sz="0" w:space="0" w:color="auto"/>
                    <w:bottom w:val="none" w:sz="0" w:space="0" w:color="auto"/>
                    <w:right w:val="none" w:sz="0" w:space="0" w:color="auto"/>
                  </w:divBdr>
                  <w:divsChild>
                    <w:div w:id="346057850">
                      <w:marLeft w:val="0"/>
                      <w:marRight w:val="0"/>
                      <w:marTop w:val="0"/>
                      <w:marBottom w:val="0"/>
                      <w:divBdr>
                        <w:top w:val="none" w:sz="0" w:space="0" w:color="auto"/>
                        <w:left w:val="none" w:sz="0" w:space="0" w:color="auto"/>
                        <w:bottom w:val="none" w:sz="0" w:space="0" w:color="auto"/>
                        <w:right w:val="none" w:sz="0" w:space="0" w:color="auto"/>
                      </w:divBdr>
                      <w:divsChild>
                        <w:div w:id="1734422602">
                          <w:marLeft w:val="0"/>
                          <w:marRight w:val="0"/>
                          <w:marTop w:val="0"/>
                          <w:marBottom w:val="0"/>
                          <w:divBdr>
                            <w:top w:val="none" w:sz="0" w:space="0" w:color="auto"/>
                            <w:left w:val="none" w:sz="0" w:space="0" w:color="auto"/>
                            <w:bottom w:val="none" w:sz="0" w:space="0" w:color="auto"/>
                            <w:right w:val="none" w:sz="0" w:space="0" w:color="auto"/>
                          </w:divBdr>
                          <w:divsChild>
                            <w:div w:id="11473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122851">
      <w:bodyDiv w:val="1"/>
      <w:marLeft w:val="0"/>
      <w:marRight w:val="0"/>
      <w:marTop w:val="0"/>
      <w:marBottom w:val="0"/>
      <w:divBdr>
        <w:top w:val="none" w:sz="0" w:space="0" w:color="auto"/>
        <w:left w:val="none" w:sz="0" w:space="0" w:color="auto"/>
        <w:bottom w:val="none" w:sz="0" w:space="0" w:color="auto"/>
        <w:right w:val="none" w:sz="0" w:space="0" w:color="auto"/>
      </w:divBdr>
    </w:div>
    <w:div w:id="20991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176</Words>
  <Characters>955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Jhonatan</dc:creator>
  <cp:keywords/>
  <dc:description/>
  <cp:lastModifiedBy>Designer-07</cp:lastModifiedBy>
  <cp:revision>2</cp:revision>
  <dcterms:created xsi:type="dcterms:W3CDTF">2024-07-30T18:04:00Z</dcterms:created>
  <dcterms:modified xsi:type="dcterms:W3CDTF">2024-07-30T18:04:00Z</dcterms:modified>
</cp:coreProperties>
</file>