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2CA242CA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674585" w:rsidRPr="00674585">
        <w:rPr>
          <w:rFonts w:ascii="Poppins" w:hAnsi="Poppins" w:cs="Poppins"/>
          <w:b/>
          <w:bCs/>
          <w:sz w:val="28"/>
          <w:szCs w:val="28"/>
          <w:highlight w:val="lightGray"/>
        </w:rPr>
        <w:t>1106210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34B0149" w:rsidR="00FC61EE" w:rsidRDefault="00674585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674585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https://www.aglbrasil.com/izzy-access-elite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12C97FCC" w14:textId="77777777" w:rsidR="00674585" w:rsidRPr="00674585" w:rsidRDefault="00674585" w:rsidP="00674585">
      <w:pPr>
        <w:rPr>
          <w:rFonts w:ascii="Poppins" w:hAnsi="Poppins" w:cs="Poppins"/>
          <w:b/>
          <w:bCs/>
          <w:sz w:val="28"/>
          <w:szCs w:val="28"/>
        </w:rPr>
      </w:pPr>
      <w:r w:rsidRPr="00674585">
        <w:rPr>
          <w:rFonts w:ascii="Poppins" w:hAnsi="Poppins" w:cs="Poppins"/>
          <w:b/>
          <w:bCs/>
          <w:sz w:val="28"/>
          <w:szCs w:val="28"/>
        </w:rPr>
        <w:t xml:space="preserve">O Controle de Acesso </w:t>
      </w:r>
      <w:proofErr w:type="spellStart"/>
      <w:r w:rsidRPr="00674585">
        <w:rPr>
          <w:rFonts w:ascii="Poppins" w:hAnsi="Poppins" w:cs="Poppins"/>
          <w:b/>
          <w:bCs/>
          <w:sz w:val="28"/>
          <w:szCs w:val="28"/>
        </w:rPr>
        <w:t>Izzy</w:t>
      </w:r>
      <w:proofErr w:type="spellEnd"/>
      <w:r w:rsidRPr="00674585">
        <w:rPr>
          <w:rFonts w:ascii="Poppins" w:hAnsi="Poppins" w:cs="Poppins"/>
          <w:b/>
          <w:bCs/>
          <w:sz w:val="28"/>
          <w:szCs w:val="28"/>
        </w:rPr>
        <w:t xml:space="preserve"> Access Elite IP é a solução definitiva para segurança, conveniência e gerenciamento avançado. Com tecnologia de leitura QR </w:t>
      </w:r>
      <w:proofErr w:type="spellStart"/>
      <w:r w:rsidRPr="00674585">
        <w:rPr>
          <w:rFonts w:ascii="Poppins" w:hAnsi="Poppins" w:cs="Poppins"/>
          <w:b/>
          <w:bCs/>
          <w:sz w:val="28"/>
          <w:szCs w:val="28"/>
        </w:rPr>
        <w:t>Code</w:t>
      </w:r>
      <w:proofErr w:type="spellEnd"/>
      <w:r w:rsidRPr="00674585">
        <w:rPr>
          <w:rFonts w:ascii="Poppins" w:hAnsi="Poppins" w:cs="Poppins"/>
          <w:b/>
          <w:bCs/>
          <w:sz w:val="28"/>
          <w:szCs w:val="28"/>
        </w:rPr>
        <w:t>, aplicativo de gerenciamento e múltiplas opções de identificação, este dispositivo proporciona um novo patamar de controle de acesso.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62026EBC" w14:textId="77777777" w:rsidR="00674585" w:rsidRPr="00674585" w:rsidRDefault="00674585" w:rsidP="00674585">
      <w:pPr>
        <w:rPr>
          <w:rFonts w:ascii="Poppins" w:hAnsi="Poppins" w:cs="Poppins"/>
          <w:b/>
          <w:bCs/>
          <w:sz w:val="28"/>
          <w:szCs w:val="28"/>
        </w:rPr>
      </w:pPr>
      <w:r w:rsidRPr="00674585">
        <w:rPr>
          <w:rFonts w:ascii="Poppins" w:hAnsi="Poppins" w:cs="Poppins"/>
          <w:b/>
          <w:bCs/>
          <w:sz w:val="28"/>
          <w:szCs w:val="28"/>
        </w:rPr>
        <w:t xml:space="preserve">. Acionamento remoto de fechaduras pelo aplicativo </w:t>
      </w:r>
      <w:proofErr w:type="spellStart"/>
      <w:r w:rsidRPr="00674585">
        <w:rPr>
          <w:rFonts w:ascii="Poppins" w:hAnsi="Poppins" w:cs="Poppins"/>
          <w:b/>
          <w:bCs/>
          <w:sz w:val="28"/>
          <w:szCs w:val="28"/>
        </w:rPr>
        <w:t>izzy</w:t>
      </w:r>
      <w:proofErr w:type="spellEnd"/>
      <w:r w:rsidRPr="00674585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Pr="00674585">
        <w:rPr>
          <w:rFonts w:ascii="Poppins" w:hAnsi="Poppins" w:cs="Poppins"/>
          <w:b/>
          <w:bCs/>
          <w:sz w:val="28"/>
          <w:szCs w:val="28"/>
        </w:rPr>
        <w:t>access</w:t>
      </w:r>
      <w:proofErr w:type="spellEnd"/>
      <w:r w:rsidRPr="00674585">
        <w:rPr>
          <w:rFonts w:ascii="Poppins" w:hAnsi="Poppins" w:cs="Poppins"/>
          <w:b/>
          <w:bCs/>
          <w:sz w:val="28"/>
          <w:szCs w:val="28"/>
        </w:rPr>
        <w:t>;</w:t>
      </w:r>
    </w:p>
    <w:p w14:paraId="125F0CA0" w14:textId="77777777" w:rsidR="00674585" w:rsidRPr="00674585" w:rsidRDefault="00674585" w:rsidP="00674585">
      <w:pPr>
        <w:rPr>
          <w:rFonts w:ascii="Poppins" w:hAnsi="Poppins" w:cs="Poppins"/>
          <w:b/>
          <w:bCs/>
          <w:sz w:val="28"/>
          <w:szCs w:val="28"/>
        </w:rPr>
      </w:pPr>
      <w:r w:rsidRPr="00674585">
        <w:rPr>
          <w:rFonts w:ascii="Poppins" w:hAnsi="Poppins" w:cs="Poppins"/>
          <w:b/>
          <w:bCs/>
          <w:sz w:val="28"/>
          <w:szCs w:val="28"/>
        </w:rPr>
        <w:t>. Verificação de registros de aberturas, via aplicativo;</w:t>
      </w:r>
    </w:p>
    <w:p w14:paraId="6373FFEF" w14:textId="77777777" w:rsidR="00674585" w:rsidRPr="00674585" w:rsidRDefault="00674585" w:rsidP="00674585">
      <w:pPr>
        <w:rPr>
          <w:rFonts w:ascii="Poppins" w:hAnsi="Poppins" w:cs="Poppins"/>
          <w:b/>
          <w:bCs/>
          <w:sz w:val="28"/>
          <w:szCs w:val="28"/>
        </w:rPr>
      </w:pPr>
      <w:r w:rsidRPr="00674585">
        <w:rPr>
          <w:rFonts w:ascii="Poppins" w:hAnsi="Poppins" w:cs="Poppins"/>
          <w:b/>
          <w:bCs/>
          <w:sz w:val="28"/>
          <w:szCs w:val="28"/>
        </w:rPr>
        <w:t>. Possível adicionar e excluir usuários, pelo portal web;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8E8FFA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674585" w:rsidRPr="00674585">
        <w:rPr>
          <w:rFonts w:ascii="PT Sans" w:eastAsia="PT Sans" w:hAnsi="PT Sans" w:cs="PT Sans"/>
        </w:rPr>
        <w:t xml:space="preserve"> </w:t>
      </w:r>
      <w:r w:rsidR="00674585" w:rsidRPr="00674585">
        <w:rPr>
          <w:rFonts w:ascii="Poppins" w:hAnsi="Poppins" w:cs="Poppins"/>
          <w:b/>
          <w:bCs/>
          <w:sz w:val="24"/>
          <w:szCs w:val="24"/>
        </w:rPr>
        <w:t>Prata com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1842A138" w14:textId="77777777" w:rsidR="00674585" w:rsidRPr="00674585" w:rsidRDefault="00674585" w:rsidP="00674585">
      <w:pPr>
        <w:rPr>
          <w:rFonts w:ascii="Poppins" w:hAnsi="Poppins" w:cs="Poppins"/>
          <w:b/>
          <w:bCs/>
          <w:sz w:val="24"/>
          <w:szCs w:val="24"/>
        </w:rPr>
      </w:pPr>
      <w:r w:rsidRPr="00674585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F2FAD78" w14:textId="77777777" w:rsidR="00674585" w:rsidRPr="00674585" w:rsidRDefault="00674585" w:rsidP="00674585">
      <w:pPr>
        <w:rPr>
          <w:rFonts w:ascii="Poppins" w:hAnsi="Poppins" w:cs="Poppins"/>
          <w:b/>
          <w:bCs/>
          <w:sz w:val="24"/>
          <w:szCs w:val="24"/>
        </w:rPr>
      </w:pPr>
    </w:p>
    <w:p w14:paraId="731EC369" w14:textId="77777777" w:rsidR="00674585" w:rsidRPr="00674585" w:rsidRDefault="00674585" w:rsidP="00674585">
      <w:pPr>
        <w:rPr>
          <w:rFonts w:ascii="Poppins" w:hAnsi="Poppins" w:cs="Poppins"/>
          <w:b/>
          <w:bCs/>
          <w:sz w:val="24"/>
          <w:szCs w:val="24"/>
        </w:rPr>
      </w:pPr>
      <w:r w:rsidRPr="00674585">
        <w:rPr>
          <w:rFonts w:ascii="Poppins" w:hAnsi="Poppins" w:cs="Poppins"/>
          <w:b/>
          <w:bCs/>
          <w:sz w:val="24"/>
          <w:szCs w:val="24"/>
        </w:rPr>
        <w:t xml:space="preserve">01 Controle de acesso </w:t>
      </w:r>
      <w:proofErr w:type="spellStart"/>
      <w:r w:rsidRPr="00674585">
        <w:rPr>
          <w:rFonts w:ascii="Poppins" w:hAnsi="Poppins" w:cs="Poppins"/>
          <w:b/>
          <w:bCs/>
          <w:sz w:val="24"/>
          <w:szCs w:val="24"/>
        </w:rPr>
        <w:t>izzy</w:t>
      </w:r>
      <w:proofErr w:type="spellEnd"/>
      <w:r w:rsidRPr="00674585">
        <w:rPr>
          <w:rFonts w:ascii="Poppins" w:hAnsi="Poppins" w:cs="Poppins"/>
          <w:b/>
          <w:bCs/>
          <w:sz w:val="24"/>
          <w:szCs w:val="24"/>
        </w:rPr>
        <w:t xml:space="preserve"> </w:t>
      </w:r>
      <w:proofErr w:type="spellStart"/>
      <w:r w:rsidRPr="00674585">
        <w:rPr>
          <w:rFonts w:ascii="Poppins" w:hAnsi="Poppins" w:cs="Poppins"/>
          <w:b/>
          <w:bCs/>
          <w:sz w:val="24"/>
          <w:szCs w:val="24"/>
        </w:rPr>
        <w:t>access</w:t>
      </w:r>
      <w:proofErr w:type="spellEnd"/>
      <w:r w:rsidRPr="00674585">
        <w:rPr>
          <w:rFonts w:ascii="Poppins" w:hAnsi="Poppins" w:cs="Poppins"/>
          <w:b/>
          <w:bCs/>
          <w:sz w:val="24"/>
          <w:szCs w:val="24"/>
        </w:rPr>
        <w:t xml:space="preserve"> elite </w:t>
      </w:r>
    </w:p>
    <w:p w14:paraId="7E3B85C8" w14:textId="77777777" w:rsidR="00674585" w:rsidRPr="00674585" w:rsidRDefault="00674585" w:rsidP="00674585">
      <w:pPr>
        <w:rPr>
          <w:rFonts w:ascii="Poppins" w:hAnsi="Poppins" w:cs="Poppins"/>
          <w:b/>
          <w:bCs/>
          <w:sz w:val="24"/>
          <w:szCs w:val="24"/>
        </w:rPr>
      </w:pPr>
      <w:r w:rsidRPr="00674585">
        <w:rPr>
          <w:rFonts w:ascii="Poppins" w:hAnsi="Poppins" w:cs="Poppins"/>
          <w:b/>
          <w:bCs/>
          <w:sz w:val="24"/>
          <w:szCs w:val="24"/>
        </w:rPr>
        <w:t xml:space="preserve">01 Chapa de fixação </w:t>
      </w:r>
    </w:p>
    <w:p w14:paraId="4C884690" w14:textId="77777777" w:rsidR="00674585" w:rsidRPr="00674585" w:rsidRDefault="00674585" w:rsidP="00674585">
      <w:pPr>
        <w:rPr>
          <w:rFonts w:ascii="Poppins" w:hAnsi="Poppins" w:cs="Poppins"/>
          <w:b/>
          <w:bCs/>
          <w:sz w:val="24"/>
          <w:szCs w:val="24"/>
        </w:rPr>
      </w:pPr>
      <w:r w:rsidRPr="00674585">
        <w:rPr>
          <w:rFonts w:ascii="Poppins" w:hAnsi="Poppins" w:cs="Poppins"/>
          <w:b/>
          <w:bCs/>
          <w:sz w:val="24"/>
          <w:szCs w:val="24"/>
        </w:rPr>
        <w:t xml:space="preserve">01 Kit fixação </w:t>
      </w:r>
    </w:p>
    <w:p w14:paraId="2307D45C" w14:textId="77777777" w:rsidR="00674585" w:rsidRPr="00674585" w:rsidRDefault="00674585" w:rsidP="00674585">
      <w:pPr>
        <w:rPr>
          <w:rFonts w:ascii="Poppins" w:hAnsi="Poppins" w:cs="Poppins"/>
          <w:b/>
          <w:bCs/>
          <w:sz w:val="24"/>
          <w:szCs w:val="24"/>
        </w:rPr>
      </w:pPr>
      <w:r w:rsidRPr="00674585">
        <w:rPr>
          <w:rFonts w:ascii="Poppins" w:hAnsi="Poppins" w:cs="Poppins"/>
          <w:b/>
          <w:bCs/>
          <w:sz w:val="24"/>
          <w:szCs w:val="24"/>
        </w:rPr>
        <w:t xml:space="preserve">01 Chave </w:t>
      </w:r>
      <w:proofErr w:type="spellStart"/>
      <w:r w:rsidRPr="00674585">
        <w:rPr>
          <w:rFonts w:ascii="Poppins" w:hAnsi="Poppins" w:cs="Poppins"/>
          <w:b/>
          <w:bCs/>
          <w:sz w:val="24"/>
          <w:szCs w:val="24"/>
        </w:rPr>
        <w:t>Torx</w:t>
      </w:r>
      <w:proofErr w:type="spellEnd"/>
    </w:p>
    <w:p w14:paraId="7E6AA349" w14:textId="77777777" w:rsidR="00674585" w:rsidRPr="00674585" w:rsidRDefault="00674585" w:rsidP="00674585">
      <w:pPr>
        <w:rPr>
          <w:rFonts w:ascii="Poppins" w:hAnsi="Poppins" w:cs="Poppins"/>
          <w:b/>
          <w:bCs/>
          <w:sz w:val="24"/>
          <w:szCs w:val="24"/>
        </w:rPr>
      </w:pPr>
      <w:r w:rsidRPr="00674585">
        <w:rPr>
          <w:rFonts w:ascii="Poppins" w:hAnsi="Poppins" w:cs="Poppins"/>
          <w:b/>
          <w:bCs/>
          <w:sz w:val="24"/>
          <w:szCs w:val="24"/>
        </w:rPr>
        <w:t>Manual de instruções</w:t>
      </w:r>
    </w:p>
    <w:p w14:paraId="5C072DDD" w14:textId="77777777" w:rsidR="00674585" w:rsidRPr="00674585" w:rsidRDefault="00674585" w:rsidP="00674585">
      <w:pPr>
        <w:rPr>
          <w:rFonts w:ascii="Poppins" w:hAnsi="Poppins" w:cs="Poppins"/>
          <w:b/>
          <w:bCs/>
          <w:sz w:val="24"/>
          <w:szCs w:val="24"/>
        </w:rPr>
      </w:pPr>
    </w:p>
    <w:p w14:paraId="1A776B5A" w14:textId="77777777" w:rsidR="00674585" w:rsidRPr="00674585" w:rsidRDefault="00674585" w:rsidP="00674585">
      <w:pPr>
        <w:rPr>
          <w:rFonts w:ascii="Poppins" w:hAnsi="Poppins" w:cs="Poppins"/>
          <w:b/>
          <w:bCs/>
          <w:i/>
          <w:sz w:val="24"/>
          <w:szCs w:val="24"/>
        </w:rPr>
      </w:pPr>
      <w:r w:rsidRPr="00674585">
        <w:rPr>
          <w:rFonts w:ascii="Poppins" w:hAnsi="Poppins" w:cs="Poppins"/>
          <w:b/>
          <w:bCs/>
          <w:i/>
          <w:sz w:val="24"/>
          <w:szCs w:val="24"/>
        </w:rPr>
        <w:t>Obs. Necessário adquirir fonte 12V 1A, à parte.</w:t>
      </w:r>
    </w:p>
    <w:p w14:paraId="725E1D08" w14:textId="77777777" w:rsidR="00674585" w:rsidRPr="00674585" w:rsidRDefault="00674585" w:rsidP="00674585">
      <w:pPr>
        <w:rPr>
          <w:rFonts w:ascii="Poppins" w:hAnsi="Poppins" w:cs="Poppins"/>
          <w:b/>
          <w:bCs/>
          <w:sz w:val="24"/>
          <w:szCs w:val="24"/>
        </w:rPr>
      </w:pPr>
      <w:r w:rsidRPr="00674585">
        <w:rPr>
          <w:rFonts w:ascii="Poppins" w:hAnsi="Poppins" w:cs="Poppins"/>
          <w:b/>
          <w:bCs/>
          <w:sz w:val="24"/>
          <w:szCs w:val="24"/>
        </w:rPr>
        <w:t>. Dimensões: A20 x P2,5 x L10;</w:t>
      </w:r>
    </w:p>
    <w:p w14:paraId="1F8CA4BC" w14:textId="77777777" w:rsidR="00674585" w:rsidRPr="00674585" w:rsidRDefault="00674585" w:rsidP="00674585">
      <w:pPr>
        <w:rPr>
          <w:rFonts w:ascii="Poppins" w:hAnsi="Poppins" w:cs="Poppins"/>
          <w:b/>
          <w:bCs/>
          <w:sz w:val="24"/>
          <w:szCs w:val="24"/>
        </w:rPr>
      </w:pPr>
      <w:r w:rsidRPr="00674585">
        <w:rPr>
          <w:rFonts w:ascii="Poppins" w:hAnsi="Poppins" w:cs="Poppins"/>
          <w:b/>
          <w:bCs/>
          <w:sz w:val="24"/>
          <w:szCs w:val="24"/>
        </w:rPr>
        <w:t>. Dimensões da caixa: A14 x P7 x L24,5;</w:t>
      </w:r>
    </w:p>
    <w:p w14:paraId="71987844" w14:textId="77777777" w:rsidR="00674585" w:rsidRPr="00674585" w:rsidRDefault="00674585" w:rsidP="00674585">
      <w:pPr>
        <w:rPr>
          <w:rFonts w:ascii="Poppins" w:hAnsi="Poppins" w:cs="Poppins"/>
          <w:b/>
          <w:bCs/>
          <w:sz w:val="24"/>
          <w:szCs w:val="24"/>
        </w:rPr>
      </w:pPr>
      <w:r w:rsidRPr="00674585">
        <w:rPr>
          <w:rFonts w:ascii="Poppins" w:hAnsi="Poppins" w:cs="Poppins"/>
          <w:b/>
          <w:bCs/>
          <w:sz w:val="24"/>
          <w:szCs w:val="24"/>
        </w:rPr>
        <w:t>. Peso líquido médio: 645g;</w:t>
      </w:r>
    </w:p>
    <w:p w14:paraId="014ABCD9" w14:textId="77777777" w:rsidR="00674585" w:rsidRPr="00674585" w:rsidRDefault="00674585" w:rsidP="00674585">
      <w:pPr>
        <w:rPr>
          <w:rFonts w:ascii="Poppins" w:hAnsi="Poppins" w:cs="Poppins"/>
          <w:b/>
          <w:bCs/>
          <w:sz w:val="24"/>
          <w:szCs w:val="24"/>
        </w:rPr>
      </w:pPr>
      <w:r w:rsidRPr="00674585">
        <w:rPr>
          <w:rFonts w:ascii="Poppins" w:hAnsi="Poppins" w:cs="Poppins"/>
          <w:b/>
          <w:bCs/>
          <w:sz w:val="24"/>
          <w:szCs w:val="24"/>
        </w:rPr>
        <w:t>. Peso bruto médio: 755g;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674585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DE7023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67458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4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5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izzy-access-el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2024-09-09T13:24:00Z</dcterms:created>
  <dcterms:modified xsi:type="dcterms:W3CDTF">2024-09-09T13:24:00Z</dcterms:modified>
</cp:coreProperties>
</file>