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8AB820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23A25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23A25" w:rsidRPr="00D23A25">
        <w:rPr>
          <w:rFonts w:ascii="Poppins" w:hAnsi="Poppins" w:cs="Poppins"/>
          <w:b/>
          <w:bCs/>
          <w:sz w:val="28"/>
          <w:szCs w:val="28"/>
          <w:highlight w:val="lightGray"/>
        </w:rPr>
        <w:t>1106217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7FFB841" w:rsidR="00FC61EE" w:rsidRDefault="00D23A25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23A25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https://www.aglbrasil.com/solenoidedc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8D164DD" w:rsidR="00FC61EE" w:rsidRDefault="00D23A25">
      <w:pPr>
        <w:rPr>
          <w:rFonts w:ascii="Poppins" w:hAnsi="Poppins" w:cs="Poppins"/>
          <w:b/>
          <w:bCs/>
          <w:sz w:val="28"/>
          <w:szCs w:val="28"/>
        </w:rPr>
      </w:pPr>
      <w:r w:rsidRPr="00D23A25">
        <w:rPr>
          <w:rFonts w:ascii="Poppins" w:hAnsi="Poppins" w:cs="Poppins"/>
          <w:b/>
          <w:bCs/>
          <w:sz w:val="28"/>
          <w:szCs w:val="28"/>
        </w:rPr>
        <w:t xml:space="preserve">A Fechadura Solenoide DC da AGL é uma excelente opção para controle de acesso em portas que requerem segurança e automação. Ela possui um sistema </w:t>
      </w:r>
      <w:proofErr w:type="spellStart"/>
      <w:r w:rsidRPr="00D23A25">
        <w:rPr>
          <w:rFonts w:ascii="Poppins" w:hAnsi="Poppins" w:cs="Poppins"/>
          <w:b/>
          <w:bCs/>
          <w:sz w:val="28"/>
          <w:szCs w:val="28"/>
        </w:rPr>
        <w:t>Fail</w:t>
      </w:r>
      <w:proofErr w:type="spellEnd"/>
      <w:r w:rsidRPr="00D23A25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D23A25">
        <w:rPr>
          <w:rFonts w:ascii="Poppins" w:hAnsi="Poppins" w:cs="Poppins"/>
          <w:b/>
          <w:bCs/>
          <w:sz w:val="28"/>
          <w:szCs w:val="28"/>
        </w:rPr>
        <w:t>Secure</w:t>
      </w:r>
      <w:proofErr w:type="spellEnd"/>
      <w:r w:rsidRPr="00D23A25">
        <w:rPr>
          <w:rFonts w:ascii="Poppins" w:hAnsi="Poppins" w:cs="Poppins"/>
          <w:b/>
          <w:bCs/>
          <w:sz w:val="28"/>
          <w:szCs w:val="28"/>
        </w:rPr>
        <w:t>, que, na falta de energia, mantém o último estado, garantindo que a porta permaneça trancada e protegida, caso assim esteja ao cair a energia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4228ADE" w14:textId="77777777" w:rsidR="00D23A25" w:rsidRPr="00D23A25" w:rsidRDefault="00D23A25" w:rsidP="00D23A25">
      <w:pPr>
        <w:rPr>
          <w:rFonts w:ascii="Poppins" w:hAnsi="Poppins" w:cs="Poppins"/>
          <w:b/>
          <w:bCs/>
          <w:sz w:val="28"/>
          <w:szCs w:val="28"/>
        </w:rPr>
      </w:pPr>
      <w:r w:rsidRPr="00D23A25">
        <w:rPr>
          <w:rFonts w:ascii="Poppins" w:hAnsi="Poppins" w:cs="Poppins"/>
          <w:b/>
          <w:bCs/>
          <w:sz w:val="28"/>
          <w:szCs w:val="28"/>
        </w:rPr>
        <w:t>. Possível abertura remota em conjunto com ultra contato WiFi (não incluso);</w:t>
      </w:r>
    </w:p>
    <w:p w14:paraId="0C362AC3" w14:textId="77777777" w:rsidR="00D23A25" w:rsidRPr="00D23A25" w:rsidRDefault="00D23A25" w:rsidP="00D23A25">
      <w:pPr>
        <w:rPr>
          <w:rFonts w:ascii="Poppins" w:hAnsi="Poppins" w:cs="Poppins"/>
          <w:b/>
          <w:bCs/>
          <w:sz w:val="28"/>
          <w:szCs w:val="28"/>
        </w:rPr>
      </w:pPr>
      <w:r w:rsidRPr="00D23A25">
        <w:rPr>
          <w:rFonts w:ascii="Poppins" w:hAnsi="Poppins" w:cs="Poppins"/>
          <w:b/>
          <w:bCs/>
          <w:sz w:val="28"/>
          <w:szCs w:val="28"/>
        </w:rPr>
        <w:t>. Motor DC de maior desempenho;</w:t>
      </w:r>
    </w:p>
    <w:p w14:paraId="15133297" w14:textId="77777777" w:rsidR="00D23A25" w:rsidRPr="00D23A25" w:rsidRDefault="00D23A25" w:rsidP="00D23A25">
      <w:pPr>
        <w:rPr>
          <w:rFonts w:ascii="Poppins" w:hAnsi="Poppins" w:cs="Poppins"/>
          <w:b/>
          <w:bCs/>
          <w:sz w:val="28"/>
          <w:szCs w:val="28"/>
        </w:rPr>
      </w:pPr>
      <w:r w:rsidRPr="00D23A25">
        <w:rPr>
          <w:rFonts w:ascii="Poppins" w:hAnsi="Poppins" w:cs="Poppins"/>
          <w:b/>
          <w:bCs/>
          <w:sz w:val="28"/>
          <w:szCs w:val="28"/>
        </w:rPr>
        <w:t>. Chave manual mecânica tetra;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4A5BABB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</w:p>
    <w:p w14:paraId="54F96CE7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  <w:r w:rsidRPr="00D23A2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FD3B301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</w:p>
    <w:p w14:paraId="77872C70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  <w:r w:rsidRPr="00D23A25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17C0C74A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  <w:r w:rsidRPr="00D23A25">
        <w:rPr>
          <w:rFonts w:ascii="Poppins" w:hAnsi="Poppins" w:cs="Poppins"/>
          <w:b/>
          <w:bCs/>
          <w:sz w:val="24"/>
          <w:szCs w:val="24"/>
        </w:rPr>
        <w:t>02 Chaves tetra</w:t>
      </w:r>
    </w:p>
    <w:p w14:paraId="59AA2C6F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  <w:r w:rsidRPr="00D23A25">
        <w:rPr>
          <w:rFonts w:ascii="Poppins" w:hAnsi="Poppins" w:cs="Poppins"/>
          <w:b/>
          <w:bCs/>
          <w:sz w:val="24"/>
          <w:szCs w:val="24"/>
        </w:rPr>
        <w:t xml:space="preserve">01 Kit de parafusos para instalação </w:t>
      </w:r>
    </w:p>
    <w:p w14:paraId="70779442" w14:textId="77777777" w:rsidR="00D23A25" w:rsidRPr="00D23A25" w:rsidRDefault="00D23A25" w:rsidP="00D23A25">
      <w:pPr>
        <w:rPr>
          <w:rFonts w:ascii="Poppins" w:hAnsi="Poppins" w:cs="Poppins"/>
          <w:b/>
          <w:bCs/>
          <w:sz w:val="24"/>
          <w:szCs w:val="24"/>
        </w:rPr>
      </w:pPr>
      <w:r w:rsidRPr="00D23A25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23A25"/>
    <w:rsid w:val="00D55601"/>
    <w:rsid w:val="00DB6EA9"/>
    <w:rsid w:val="00E0235B"/>
    <w:rsid w:val="00F03F34"/>
    <w:rsid w:val="00FB48AC"/>
    <w:rsid w:val="00FC61EE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23A2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3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solenoide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2024-08-20T19:08:00Z</dcterms:created>
  <dcterms:modified xsi:type="dcterms:W3CDTF">2024-08-20T19:08:00Z</dcterms:modified>
</cp:coreProperties>
</file>