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E00367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C16DB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C16DB" w:rsidRPr="001C16DB">
        <w:rPr>
          <w:rFonts w:ascii="Poppins" w:hAnsi="Poppins" w:cs="Poppins"/>
          <w:b/>
          <w:bCs/>
          <w:sz w:val="28"/>
          <w:szCs w:val="28"/>
          <w:highlight w:val="lightGray"/>
        </w:rPr>
        <w:t>1107012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9362150" w:rsidR="00FC61EE" w:rsidRDefault="001C16DB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3B0686" w14:textId="77777777" w:rsidR="001C16DB" w:rsidRPr="001C16DB" w:rsidRDefault="001C16DB" w:rsidP="001C16DB">
      <w:pPr>
        <w:rPr>
          <w:rFonts w:ascii="Poppins" w:hAnsi="Poppins" w:cs="Poppins"/>
          <w:b/>
          <w:bCs/>
          <w:sz w:val="28"/>
          <w:szCs w:val="28"/>
        </w:rPr>
      </w:pPr>
      <w:r w:rsidRPr="001C16DB">
        <w:rPr>
          <w:rFonts w:ascii="Poppins" w:hAnsi="Poppins" w:cs="Poppins"/>
          <w:b/>
          <w:bCs/>
          <w:sz w:val="28"/>
          <w:szCs w:val="28"/>
        </w:rPr>
        <w:t>O Coletivo 4 a 16 Pontos S-300 é a solução ideal para sistemas de interfone em ambientes coletivos. Com fácil instalação, comunicação de áudio ajustável e diversas funcionalidades, esse sistema oferece praticidade e segurança para o controle de acesso em edifícios residenciais ou comerciais.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E0A6E89" w14:textId="77777777" w:rsidR="001C16DB" w:rsidRPr="001C16DB" w:rsidRDefault="001C16DB" w:rsidP="001C16DB">
      <w:pPr>
        <w:rPr>
          <w:rFonts w:ascii="Poppins" w:hAnsi="Poppins" w:cs="Poppins"/>
          <w:b/>
          <w:bCs/>
          <w:sz w:val="28"/>
          <w:szCs w:val="28"/>
        </w:rPr>
      </w:pPr>
      <w:r w:rsidRPr="001C16DB">
        <w:rPr>
          <w:rFonts w:ascii="Poppins" w:hAnsi="Poppins" w:cs="Poppins"/>
          <w:b/>
          <w:bCs/>
          <w:sz w:val="28"/>
          <w:szCs w:val="28"/>
        </w:rPr>
        <w:t xml:space="preserve">. Comunicação em áudio ajustável; </w:t>
      </w:r>
    </w:p>
    <w:p w14:paraId="313F59B5" w14:textId="77777777" w:rsidR="001C16DB" w:rsidRPr="001C16DB" w:rsidRDefault="001C16DB" w:rsidP="001C16DB">
      <w:pPr>
        <w:rPr>
          <w:rFonts w:ascii="Poppins" w:hAnsi="Poppins" w:cs="Poppins"/>
          <w:b/>
          <w:bCs/>
          <w:sz w:val="28"/>
          <w:szCs w:val="28"/>
        </w:rPr>
      </w:pPr>
      <w:r w:rsidRPr="001C16DB">
        <w:rPr>
          <w:rFonts w:ascii="Poppins" w:hAnsi="Poppins" w:cs="Poppins"/>
          <w:b/>
          <w:bCs/>
          <w:sz w:val="28"/>
          <w:szCs w:val="28"/>
        </w:rPr>
        <w:t xml:space="preserve">. Protetor de chuva já incorporado; </w:t>
      </w:r>
    </w:p>
    <w:p w14:paraId="666149B8" w14:textId="77777777" w:rsidR="001C16DB" w:rsidRPr="001C16DB" w:rsidRDefault="001C16DB" w:rsidP="001C16DB">
      <w:pPr>
        <w:rPr>
          <w:rFonts w:ascii="Poppins" w:hAnsi="Poppins" w:cs="Poppins"/>
          <w:b/>
          <w:bCs/>
          <w:sz w:val="28"/>
          <w:szCs w:val="28"/>
        </w:rPr>
      </w:pPr>
      <w:r w:rsidRPr="001C16DB">
        <w:rPr>
          <w:rFonts w:ascii="Poppins" w:hAnsi="Poppins" w:cs="Poppins"/>
          <w:b/>
          <w:bCs/>
          <w:sz w:val="28"/>
          <w:szCs w:val="28"/>
        </w:rPr>
        <w:t xml:space="preserve">. Possibilidade de três extensões para monofone;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37EF1A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C16DB" w:rsidRPr="001C16DB">
        <w:rPr>
          <w:rFonts w:ascii="PT Sans" w:eastAsia="PT Sans" w:hAnsi="PT Sans" w:cs="PT Sans"/>
        </w:rPr>
        <w:t xml:space="preserve"> </w:t>
      </w:r>
      <w:r w:rsidR="001C16DB" w:rsidRPr="001C16DB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919BCC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FD2C80">
        <w:rPr>
          <w:rFonts w:ascii="Poppins" w:hAnsi="Poppins" w:cs="Poppins"/>
          <w:b/>
          <w:bCs/>
          <w:sz w:val="24"/>
          <w:szCs w:val="24"/>
        </w:rPr>
        <w:t>4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8620BE1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46E8052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</w:p>
    <w:p w14:paraId="3E3DA281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1 Porteiro eletrônico S300 4 pontos</w:t>
      </w:r>
    </w:p>
    <w:p w14:paraId="5D900B19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 xml:space="preserve">1 Fonte de alimentação externa Bi-Volt (24 volts 1A) </w:t>
      </w:r>
    </w:p>
    <w:p w14:paraId="7A06AEEC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</w:p>
    <w:p w14:paraId="6D7182B3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 xml:space="preserve">OBS: Monofone não incluso. </w:t>
      </w:r>
    </w:p>
    <w:p w14:paraId="36B00DAE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. Dimensões: A16 x P7 x L10</w:t>
      </w:r>
    </w:p>
    <w:p w14:paraId="1B09A168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. Dimensões da caixa: A16 x P8,5 x L10,2</w:t>
      </w:r>
    </w:p>
    <w:p w14:paraId="5B81DA69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. Peso líquido médio: 200g</w:t>
      </w:r>
    </w:p>
    <w:p w14:paraId="1FA4E0DD" w14:textId="77777777" w:rsidR="001C16DB" w:rsidRPr="001C16DB" w:rsidRDefault="001C16DB" w:rsidP="001C16DB">
      <w:pPr>
        <w:rPr>
          <w:rFonts w:ascii="Poppins" w:hAnsi="Poppins" w:cs="Poppins"/>
          <w:b/>
          <w:bCs/>
          <w:sz w:val="24"/>
          <w:szCs w:val="24"/>
        </w:rPr>
      </w:pPr>
      <w:r w:rsidRPr="001C16DB">
        <w:rPr>
          <w:rFonts w:ascii="Poppins" w:hAnsi="Poppins" w:cs="Poppins"/>
          <w:b/>
          <w:bCs/>
          <w:sz w:val="24"/>
          <w:szCs w:val="24"/>
        </w:rPr>
        <w:t>. Peso bruto médio: 360g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C16DB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47D68"/>
    <w:rsid w:val="00865B88"/>
    <w:rsid w:val="00902A51"/>
    <w:rsid w:val="00A4204F"/>
    <w:rsid w:val="00A51CC3"/>
    <w:rsid w:val="00C03E44"/>
    <w:rsid w:val="00D55601"/>
    <w:rsid w:val="00DB6EA9"/>
    <w:rsid w:val="00E0235B"/>
    <w:rsid w:val="00F03F34"/>
    <w:rsid w:val="00FC61EE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2024-08-09T12:28:00Z</dcterms:created>
  <dcterms:modified xsi:type="dcterms:W3CDTF">2024-08-09T12:28:00Z</dcterms:modified>
</cp:coreProperties>
</file>