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5ABBCD9F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8124CC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8124CC" w:rsidRPr="008124CC">
        <w:rPr>
          <w:rFonts w:ascii="Poppins" w:hAnsi="Poppins" w:cs="Poppins"/>
          <w:b/>
          <w:bCs/>
          <w:sz w:val="28"/>
          <w:szCs w:val="28"/>
          <w:highlight w:val="lightGray"/>
        </w:rPr>
        <w:t>1107015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16C00CAB" w:rsidR="00FC61EE" w:rsidRDefault="008124CC">
      <w:pPr>
        <w:rPr>
          <w:rFonts w:ascii="Poppins" w:hAnsi="Poppins" w:cs="Poppins"/>
          <w:b/>
          <w:bCs/>
          <w:sz w:val="28"/>
          <w:szCs w:val="28"/>
        </w:rPr>
      </w:pPr>
      <w:r w:rsidRPr="008124CC">
        <w:rPr>
          <w:rFonts w:ascii="Poppins" w:hAnsi="Poppins" w:cs="Poppins"/>
          <w:b/>
          <w:bCs/>
          <w:sz w:val="28"/>
          <w:szCs w:val="28"/>
        </w:rPr>
        <w:t>https://www.aglbrasil.com/interfone-digital-pcd12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3DA39FCB" w14:textId="77777777" w:rsidR="008124CC" w:rsidRPr="008124CC" w:rsidRDefault="008124CC" w:rsidP="008124CC">
      <w:pPr>
        <w:rPr>
          <w:rFonts w:ascii="Poppins" w:hAnsi="Poppins" w:cs="Poppins"/>
          <w:b/>
          <w:bCs/>
          <w:sz w:val="28"/>
          <w:szCs w:val="28"/>
        </w:rPr>
      </w:pPr>
      <w:r w:rsidRPr="008124CC">
        <w:rPr>
          <w:rFonts w:ascii="Poppins" w:hAnsi="Poppins" w:cs="Poppins"/>
          <w:b/>
          <w:bCs/>
          <w:sz w:val="28"/>
          <w:szCs w:val="28"/>
        </w:rPr>
        <w:t>O Porteiro Coletivo Digital PCD-12 da AGL é a escolha ideal para quem busca um controle de acesso avançado e eficiente. Compatível com portaria virtual e central padrão Anatel, esse porteiro oferece uma comunicação direta com o ramal desejado, proporcionando maior agilidade e praticidade no atendimento.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90FE999" w14:textId="77777777" w:rsidR="008124CC" w:rsidRPr="008124CC" w:rsidRDefault="008124CC" w:rsidP="008124CC">
      <w:pPr>
        <w:rPr>
          <w:rFonts w:ascii="Poppins" w:hAnsi="Poppins" w:cs="Poppins"/>
          <w:b/>
          <w:bCs/>
          <w:sz w:val="28"/>
          <w:szCs w:val="28"/>
        </w:rPr>
      </w:pPr>
      <w:r w:rsidRPr="008124CC">
        <w:rPr>
          <w:rFonts w:ascii="Poppins" w:hAnsi="Poppins" w:cs="Poppins"/>
          <w:b/>
          <w:bCs/>
          <w:sz w:val="28"/>
          <w:szCs w:val="28"/>
        </w:rPr>
        <w:t>. Compatível com portaria virtual;</w:t>
      </w:r>
    </w:p>
    <w:p w14:paraId="528188F8" w14:textId="77777777" w:rsidR="008124CC" w:rsidRPr="008124CC" w:rsidRDefault="008124CC" w:rsidP="008124CC">
      <w:pPr>
        <w:rPr>
          <w:rFonts w:ascii="Poppins" w:hAnsi="Poppins" w:cs="Poppins"/>
          <w:b/>
          <w:bCs/>
          <w:sz w:val="28"/>
          <w:szCs w:val="28"/>
        </w:rPr>
      </w:pPr>
      <w:r w:rsidRPr="008124CC">
        <w:rPr>
          <w:rFonts w:ascii="Poppins" w:hAnsi="Poppins" w:cs="Poppins"/>
          <w:b/>
          <w:bCs/>
          <w:sz w:val="28"/>
          <w:szCs w:val="28"/>
        </w:rPr>
        <w:t>. Compatível com centrais padrão Anatel;</w:t>
      </w:r>
    </w:p>
    <w:p w14:paraId="4E706BA2" w14:textId="77777777" w:rsidR="008124CC" w:rsidRPr="008124CC" w:rsidRDefault="008124CC" w:rsidP="008124CC">
      <w:pPr>
        <w:rPr>
          <w:rFonts w:ascii="Poppins" w:hAnsi="Poppins" w:cs="Poppins"/>
          <w:b/>
          <w:bCs/>
          <w:sz w:val="28"/>
          <w:szCs w:val="28"/>
        </w:rPr>
      </w:pPr>
      <w:r w:rsidRPr="008124CC">
        <w:rPr>
          <w:rFonts w:ascii="Poppins" w:hAnsi="Poppins" w:cs="Poppins"/>
          <w:b/>
          <w:bCs/>
          <w:sz w:val="28"/>
          <w:szCs w:val="28"/>
        </w:rPr>
        <w:t>. Comunicação direta com o ramal desejado;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542B2E26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8124CC" w:rsidRPr="008124CC">
        <w:rPr>
          <w:rFonts w:ascii="PT Sans" w:eastAsia="PT Sans" w:hAnsi="PT Sans" w:cs="PT Sans"/>
        </w:rPr>
        <w:t xml:space="preserve"> </w:t>
      </w:r>
      <w:r w:rsidR="008124CC" w:rsidRPr="008124CC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220ED378" w14:textId="77777777" w:rsidR="008124CC" w:rsidRPr="008124CC" w:rsidRDefault="008124CC" w:rsidP="008124CC">
      <w:pPr>
        <w:rPr>
          <w:rFonts w:ascii="Poppins" w:hAnsi="Poppins" w:cs="Poppins"/>
          <w:b/>
          <w:bCs/>
          <w:sz w:val="24"/>
          <w:szCs w:val="24"/>
        </w:rPr>
      </w:pPr>
      <w:r w:rsidRPr="008124CC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2DD3637C" w14:textId="77777777" w:rsidR="008124CC" w:rsidRPr="008124CC" w:rsidRDefault="008124CC" w:rsidP="008124CC">
      <w:pPr>
        <w:rPr>
          <w:rFonts w:ascii="Poppins" w:hAnsi="Poppins" w:cs="Poppins"/>
          <w:b/>
          <w:bCs/>
          <w:sz w:val="24"/>
          <w:szCs w:val="24"/>
        </w:rPr>
      </w:pPr>
    </w:p>
    <w:p w14:paraId="219C4B10" w14:textId="77777777" w:rsidR="008124CC" w:rsidRPr="008124CC" w:rsidRDefault="008124CC" w:rsidP="008124CC">
      <w:pPr>
        <w:rPr>
          <w:rFonts w:ascii="Poppins" w:hAnsi="Poppins" w:cs="Poppins"/>
          <w:b/>
          <w:bCs/>
          <w:sz w:val="24"/>
          <w:szCs w:val="24"/>
        </w:rPr>
      </w:pPr>
      <w:r w:rsidRPr="008124CC">
        <w:rPr>
          <w:rFonts w:ascii="Poppins" w:hAnsi="Poppins" w:cs="Poppins"/>
          <w:b/>
          <w:bCs/>
          <w:sz w:val="24"/>
          <w:szCs w:val="24"/>
        </w:rPr>
        <w:t xml:space="preserve">1 Porteiro Coletivo Digital PDC-12 </w:t>
      </w:r>
    </w:p>
    <w:p w14:paraId="03F87570" w14:textId="77777777" w:rsidR="008124CC" w:rsidRPr="008124CC" w:rsidRDefault="008124CC" w:rsidP="008124CC">
      <w:pPr>
        <w:rPr>
          <w:rFonts w:ascii="Poppins" w:hAnsi="Poppins" w:cs="Poppins"/>
          <w:b/>
          <w:bCs/>
          <w:sz w:val="24"/>
          <w:szCs w:val="24"/>
        </w:rPr>
      </w:pPr>
      <w:r w:rsidRPr="008124CC">
        <w:rPr>
          <w:rFonts w:ascii="Poppins" w:hAnsi="Poppins" w:cs="Poppins"/>
          <w:b/>
          <w:bCs/>
          <w:sz w:val="24"/>
          <w:szCs w:val="24"/>
        </w:rPr>
        <w:t xml:space="preserve">1 Fonte de alimentação externa </w:t>
      </w:r>
      <w:proofErr w:type="spellStart"/>
      <w:r w:rsidRPr="008124CC">
        <w:rPr>
          <w:rFonts w:ascii="Poppins" w:hAnsi="Poppins" w:cs="Poppins"/>
          <w:b/>
          <w:bCs/>
          <w:sz w:val="24"/>
          <w:szCs w:val="24"/>
        </w:rPr>
        <w:t>Bi-Volt</w:t>
      </w:r>
      <w:proofErr w:type="spellEnd"/>
      <w:r w:rsidRPr="008124CC">
        <w:rPr>
          <w:rFonts w:ascii="Poppins" w:hAnsi="Poppins" w:cs="Poppins"/>
          <w:b/>
          <w:bCs/>
          <w:sz w:val="24"/>
          <w:szCs w:val="24"/>
        </w:rPr>
        <w:t xml:space="preserve"> (24 volts 1A)</w:t>
      </w:r>
    </w:p>
    <w:p w14:paraId="6DBE0E3F" w14:textId="77777777" w:rsidR="008124CC" w:rsidRPr="008124CC" w:rsidRDefault="008124CC" w:rsidP="008124CC">
      <w:pPr>
        <w:rPr>
          <w:rFonts w:ascii="Poppins" w:hAnsi="Poppins" w:cs="Poppins"/>
          <w:b/>
          <w:bCs/>
          <w:sz w:val="24"/>
          <w:szCs w:val="24"/>
        </w:rPr>
      </w:pPr>
    </w:p>
    <w:p w14:paraId="2F356872" w14:textId="77777777" w:rsidR="008124CC" w:rsidRPr="008124CC" w:rsidRDefault="008124CC" w:rsidP="008124CC">
      <w:pPr>
        <w:rPr>
          <w:rFonts w:ascii="Poppins" w:hAnsi="Poppins" w:cs="Poppins"/>
          <w:b/>
          <w:bCs/>
          <w:sz w:val="24"/>
          <w:szCs w:val="24"/>
        </w:rPr>
      </w:pPr>
      <w:r w:rsidRPr="008124CC">
        <w:rPr>
          <w:rFonts w:ascii="Poppins" w:hAnsi="Poppins" w:cs="Poppins"/>
          <w:b/>
          <w:bCs/>
          <w:sz w:val="24"/>
          <w:szCs w:val="24"/>
        </w:rPr>
        <w:t>OBS: Monofone não incluso.</w:t>
      </w:r>
    </w:p>
    <w:p w14:paraId="2EF4A413" w14:textId="77777777" w:rsidR="008124CC" w:rsidRPr="008124CC" w:rsidRDefault="008124CC" w:rsidP="008124CC">
      <w:pPr>
        <w:rPr>
          <w:rFonts w:ascii="Poppins" w:hAnsi="Poppins" w:cs="Poppins"/>
          <w:b/>
          <w:bCs/>
          <w:sz w:val="24"/>
          <w:szCs w:val="24"/>
        </w:rPr>
      </w:pPr>
      <w:r w:rsidRPr="008124CC">
        <w:rPr>
          <w:rFonts w:ascii="Poppins" w:hAnsi="Poppins" w:cs="Poppins"/>
          <w:b/>
          <w:bCs/>
          <w:sz w:val="24"/>
          <w:szCs w:val="24"/>
        </w:rPr>
        <w:t>. Dimensões: A15 x P7 x L10;</w:t>
      </w:r>
    </w:p>
    <w:p w14:paraId="7A472B64" w14:textId="77777777" w:rsidR="008124CC" w:rsidRPr="008124CC" w:rsidRDefault="008124CC" w:rsidP="008124CC">
      <w:pPr>
        <w:rPr>
          <w:rFonts w:ascii="Poppins" w:hAnsi="Poppins" w:cs="Poppins"/>
          <w:b/>
          <w:bCs/>
          <w:sz w:val="24"/>
          <w:szCs w:val="24"/>
        </w:rPr>
      </w:pPr>
      <w:r w:rsidRPr="008124CC">
        <w:rPr>
          <w:rFonts w:ascii="Poppins" w:hAnsi="Poppins" w:cs="Poppins"/>
          <w:b/>
          <w:bCs/>
          <w:sz w:val="24"/>
          <w:szCs w:val="24"/>
        </w:rPr>
        <w:t>. Dimensões da caixa: A16,3 x P9 x L10;</w:t>
      </w:r>
    </w:p>
    <w:p w14:paraId="175887E7" w14:textId="77777777" w:rsidR="008124CC" w:rsidRPr="008124CC" w:rsidRDefault="008124CC" w:rsidP="008124CC">
      <w:pPr>
        <w:rPr>
          <w:rFonts w:ascii="Poppins" w:hAnsi="Poppins" w:cs="Poppins"/>
          <w:b/>
          <w:bCs/>
          <w:sz w:val="24"/>
          <w:szCs w:val="24"/>
        </w:rPr>
      </w:pPr>
      <w:r w:rsidRPr="008124CC">
        <w:rPr>
          <w:rFonts w:ascii="Poppins" w:hAnsi="Poppins" w:cs="Poppins"/>
          <w:b/>
          <w:bCs/>
          <w:sz w:val="24"/>
          <w:szCs w:val="24"/>
        </w:rPr>
        <w:t>. Peso líquido médio: 350g;</w:t>
      </w:r>
    </w:p>
    <w:p w14:paraId="3A626409" w14:textId="77777777" w:rsidR="008124CC" w:rsidRPr="008124CC" w:rsidRDefault="008124CC" w:rsidP="008124CC">
      <w:pPr>
        <w:rPr>
          <w:rFonts w:ascii="Poppins" w:hAnsi="Poppins" w:cs="Poppins"/>
          <w:b/>
          <w:bCs/>
          <w:sz w:val="24"/>
          <w:szCs w:val="24"/>
        </w:rPr>
      </w:pPr>
      <w:r w:rsidRPr="008124CC">
        <w:rPr>
          <w:rFonts w:ascii="Poppins" w:hAnsi="Poppins" w:cs="Poppins"/>
          <w:b/>
          <w:bCs/>
          <w:sz w:val="24"/>
          <w:szCs w:val="24"/>
        </w:rPr>
        <w:t>. Peso bruto médio: 420g;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A7D6D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124CC"/>
    <w:rsid w:val="008411BF"/>
    <w:rsid w:val="00865B88"/>
    <w:rsid w:val="00881946"/>
    <w:rsid w:val="00902A51"/>
    <w:rsid w:val="00A4204F"/>
    <w:rsid w:val="00A51CC3"/>
    <w:rsid w:val="00C03E44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2024-08-09T14:06:00Z</dcterms:created>
  <dcterms:modified xsi:type="dcterms:W3CDTF">2024-08-09T14:06:00Z</dcterms:modified>
</cp:coreProperties>
</file>