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E6E7EC0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1D18DD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D18DD" w:rsidRPr="001D18DD">
        <w:rPr>
          <w:rFonts w:ascii="Poppins" w:hAnsi="Poppins" w:cs="Poppins"/>
          <w:b/>
          <w:bCs/>
          <w:sz w:val="28"/>
          <w:szCs w:val="28"/>
          <w:highlight w:val="lightGray"/>
        </w:rPr>
        <w:t>1203001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151CBA5" w:rsidR="00FC61EE" w:rsidRDefault="001D18DD">
      <w:pPr>
        <w:rPr>
          <w:rFonts w:ascii="Poppins" w:hAnsi="Poppins" w:cs="Poppins"/>
          <w:b/>
          <w:bCs/>
          <w:sz w:val="28"/>
          <w:szCs w:val="28"/>
        </w:rPr>
      </w:pPr>
      <w:r w:rsidRPr="001D18DD">
        <w:rPr>
          <w:rFonts w:ascii="Poppins" w:hAnsi="Poppins" w:cs="Poppins"/>
          <w:b/>
          <w:bCs/>
          <w:sz w:val="28"/>
          <w:szCs w:val="28"/>
        </w:rPr>
        <w:t>https://www.aglbrasil.com/acionador-af12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34008A1" w14:textId="77777777" w:rsidR="001D18DD" w:rsidRPr="001D18DD" w:rsidRDefault="001D18DD" w:rsidP="001D18DD">
      <w:pPr>
        <w:rPr>
          <w:rFonts w:ascii="Poppins" w:hAnsi="Poppins" w:cs="Poppins"/>
          <w:b/>
          <w:bCs/>
          <w:sz w:val="28"/>
          <w:szCs w:val="28"/>
        </w:rPr>
      </w:pPr>
      <w:r w:rsidRPr="001D18DD">
        <w:rPr>
          <w:rFonts w:ascii="Poppins" w:hAnsi="Poppins" w:cs="Poppins"/>
          <w:b/>
          <w:bCs/>
          <w:sz w:val="28"/>
          <w:szCs w:val="28"/>
        </w:rPr>
        <w:t>Desfrute de um controle excepcional e uma segurança aprimorada com o Acionador AF12 de Fechadura Elétrica com Botão AGL. Este dispositivo é a solução ideal para acionar sua fechadura elétrica de forma prática e eficiente.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885FE62" w14:textId="77777777" w:rsidR="001D18DD" w:rsidRPr="001D18DD" w:rsidRDefault="001D18DD" w:rsidP="001D18DD">
      <w:pPr>
        <w:rPr>
          <w:rFonts w:ascii="Poppins" w:hAnsi="Poppins" w:cs="Poppins"/>
          <w:b/>
          <w:bCs/>
          <w:sz w:val="28"/>
          <w:szCs w:val="28"/>
        </w:rPr>
      </w:pPr>
      <w:r w:rsidRPr="001D18DD">
        <w:rPr>
          <w:rFonts w:ascii="Poppins" w:hAnsi="Poppins" w:cs="Poppins"/>
          <w:b/>
          <w:bCs/>
          <w:sz w:val="28"/>
          <w:szCs w:val="28"/>
        </w:rPr>
        <w:t>. Compatível com controles HT6P20 ou HCS;</w:t>
      </w:r>
    </w:p>
    <w:p w14:paraId="077CBC90" w14:textId="7A6C36AC" w:rsidR="001D18DD" w:rsidRPr="001D18DD" w:rsidRDefault="001D18DD" w:rsidP="001D18DD">
      <w:pPr>
        <w:rPr>
          <w:rFonts w:ascii="Poppins" w:hAnsi="Poppins" w:cs="Poppins"/>
          <w:b/>
          <w:bCs/>
          <w:sz w:val="28"/>
          <w:szCs w:val="28"/>
        </w:rPr>
      </w:pPr>
      <w:r w:rsidRPr="001D18DD">
        <w:rPr>
          <w:rFonts w:ascii="Poppins" w:hAnsi="Poppins" w:cs="Poppins"/>
          <w:b/>
          <w:bCs/>
          <w:sz w:val="28"/>
          <w:szCs w:val="28"/>
        </w:rPr>
        <w:t>. Capacidade de até 18 Botões de Controles Remoto 433MHz</w:t>
      </w:r>
      <w:r>
        <w:rPr>
          <w:rFonts w:ascii="Poppins" w:hAnsi="Poppins" w:cs="Poppins"/>
          <w:b/>
          <w:bCs/>
          <w:sz w:val="28"/>
          <w:szCs w:val="28"/>
        </w:rPr>
        <w:t>;</w:t>
      </w:r>
    </w:p>
    <w:p w14:paraId="575A9450" w14:textId="77777777" w:rsidR="001D18DD" w:rsidRPr="001D18DD" w:rsidRDefault="001D18DD" w:rsidP="001D18DD">
      <w:pPr>
        <w:rPr>
          <w:rFonts w:ascii="Poppins" w:hAnsi="Poppins" w:cs="Poppins"/>
          <w:b/>
          <w:bCs/>
          <w:sz w:val="28"/>
          <w:szCs w:val="28"/>
        </w:rPr>
      </w:pPr>
      <w:r w:rsidRPr="001D18DD">
        <w:rPr>
          <w:rFonts w:ascii="Poppins" w:hAnsi="Poppins" w:cs="Poppins"/>
          <w:b/>
          <w:bCs/>
          <w:sz w:val="28"/>
          <w:szCs w:val="28"/>
        </w:rPr>
        <w:t>. Alcance de 20 metros, com a antena interna.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E09CBB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D18DD" w:rsidRPr="001D18DD">
        <w:rPr>
          <w:rFonts w:ascii="PT Sans" w:eastAsia="PT Sans" w:hAnsi="PT Sans" w:cs="PT Sans"/>
        </w:rPr>
        <w:t xml:space="preserve"> </w:t>
      </w:r>
      <w:r w:rsidR="001D18DD" w:rsidRPr="001D18DD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BF99A79" w14:textId="77777777" w:rsidR="001D18DD" w:rsidRPr="001D18DD" w:rsidRDefault="001D18DD" w:rsidP="001D18DD">
      <w:pPr>
        <w:rPr>
          <w:rFonts w:ascii="Poppins" w:hAnsi="Poppins" w:cs="Poppins"/>
          <w:b/>
          <w:bCs/>
          <w:sz w:val="24"/>
          <w:szCs w:val="24"/>
        </w:rPr>
      </w:pPr>
      <w:r w:rsidRPr="001D18D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1A7F2F8" w14:textId="77777777" w:rsidR="001D18DD" w:rsidRPr="001D18DD" w:rsidRDefault="001D18DD" w:rsidP="001D18DD">
      <w:pPr>
        <w:rPr>
          <w:rFonts w:ascii="Poppins" w:hAnsi="Poppins" w:cs="Poppins"/>
          <w:b/>
          <w:bCs/>
          <w:sz w:val="24"/>
          <w:szCs w:val="24"/>
        </w:rPr>
      </w:pPr>
    </w:p>
    <w:p w14:paraId="7320D3DB" w14:textId="77777777" w:rsidR="001D18DD" w:rsidRPr="001D18DD" w:rsidRDefault="001D18DD" w:rsidP="001D18DD">
      <w:pPr>
        <w:rPr>
          <w:rFonts w:ascii="Poppins" w:hAnsi="Poppins" w:cs="Poppins"/>
          <w:b/>
          <w:bCs/>
          <w:sz w:val="24"/>
          <w:szCs w:val="24"/>
        </w:rPr>
      </w:pPr>
      <w:r w:rsidRPr="001D18DD">
        <w:rPr>
          <w:rFonts w:ascii="Poppins" w:hAnsi="Poppins" w:cs="Poppins"/>
          <w:b/>
          <w:bCs/>
          <w:sz w:val="24"/>
          <w:szCs w:val="24"/>
        </w:rPr>
        <w:t xml:space="preserve">01 Acionador </w:t>
      </w:r>
    </w:p>
    <w:p w14:paraId="4D6C6880" w14:textId="77777777" w:rsidR="001D18DD" w:rsidRPr="001D18DD" w:rsidRDefault="001D18DD" w:rsidP="001D18DD">
      <w:pPr>
        <w:rPr>
          <w:rFonts w:ascii="Poppins" w:hAnsi="Poppins" w:cs="Poppins"/>
          <w:b/>
          <w:bCs/>
          <w:sz w:val="24"/>
          <w:szCs w:val="24"/>
        </w:rPr>
      </w:pPr>
      <w:r w:rsidRPr="001D18DD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52F1DEB9" w14:textId="77777777" w:rsidR="001D18DD" w:rsidRPr="001D18DD" w:rsidRDefault="001D18DD" w:rsidP="001D18DD">
      <w:pPr>
        <w:rPr>
          <w:rFonts w:ascii="Poppins" w:hAnsi="Poppins" w:cs="Poppins"/>
          <w:b/>
          <w:bCs/>
          <w:sz w:val="24"/>
          <w:szCs w:val="24"/>
        </w:rPr>
      </w:pPr>
      <w:r w:rsidRPr="001D18DD">
        <w:rPr>
          <w:rFonts w:ascii="Poppins" w:hAnsi="Poppins" w:cs="Poppins"/>
          <w:b/>
          <w:bCs/>
          <w:sz w:val="24"/>
          <w:szCs w:val="24"/>
        </w:rPr>
        <w:t>. Dimensões: A9,5 x P4 x L5;</w:t>
      </w:r>
    </w:p>
    <w:p w14:paraId="23FA5273" w14:textId="77777777" w:rsidR="001D18DD" w:rsidRPr="001D18DD" w:rsidRDefault="001D18DD" w:rsidP="001D18DD">
      <w:pPr>
        <w:rPr>
          <w:rFonts w:ascii="Poppins" w:hAnsi="Poppins" w:cs="Poppins"/>
          <w:b/>
          <w:bCs/>
          <w:sz w:val="24"/>
          <w:szCs w:val="24"/>
        </w:rPr>
      </w:pPr>
      <w:r w:rsidRPr="001D18DD">
        <w:rPr>
          <w:rFonts w:ascii="Poppins" w:hAnsi="Poppins" w:cs="Poppins"/>
          <w:b/>
          <w:bCs/>
          <w:sz w:val="24"/>
          <w:szCs w:val="24"/>
        </w:rPr>
        <w:t>. Dimensões da caixa: A12 x P5 x L5,5;</w:t>
      </w:r>
    </w:p>
    <w:p w14:paraId="5539C730" w14:textId="77777777" w:rsidR="001D18DD" w:rsidRPr="001D18DD" w:rsidRDefault="001D18DD" w:rsidP="001D18DD">
      <w:pPr>
        <w:rPr>
          <w:rFonts w:ascii="Poppins" w:hAnsi="Poppins" w:cs="Poppins"/>
          <w:b/>
          <w:bCs/>
          <w:sz w:val="24"/>
          <w:szCs w:val="24"/>
        </w:rPr>
      </w:pPr>
      <w:r w:rsidRPr="001D18DD">
        <w:rPr>
          <w:rFonts w:ascii="Poppins" w:hAnsi="Poppins" w:cs="Poppins"/>
          <w:b/>
          <w:bCs/>
          <w:sz w:val="24"/>
          <w:szCs w:val="24"/>
        </w:rPr>
        <w:t>. Peso líquido médio: 81g;</w:t>
      </w:r>
    </w:p>
    <w:p w14:paraId="249B6C3C" w14:textId="77777777" w:rsidR="001D18DD" w:rsidRPr="001D18DD" w:rsidRDefault="001D18DD" w:rsidP="001D18DD">
      <w:pPr>
        <w:rPr>
          <w:rFonts w:ascii="Poppins" w:hAnsi="Poppins" w:cs="Poppins"/>
          <w:b/>
          <w:bCs/>
          <w:sz w:val="24"/>
          <w:szCs w:val="24"/>
        </w:rPr>
      </w:pPr>
      <w:r w:rsidRPr="001D18DD">
        <w:rPr>
          <w:rFonts w:ascii="Poppins" w:hAnsi="Poppins" w:cs="Poppins"/>
          <w:b/>
          <w:bCs/>
          <w:sz w:val="24"/>
          <w:szCs w:val="24"/>
        </w:rPr>
        <w:t>. Peso bruto médio: 97g;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1D18DD"/>
    <w:rsid w:val="00344F76"/>
    <w:rsid w:val="00357B87"/>
    <w:rsid w:val="003F04DF"/>
    <w:rsid w:val="003F6B8B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2024-09-04T17:12:00Z</dcterms:created>
  <dcterms:modified xsi:type="dcterms:W3CDTF">2024-09-04T17:12:00Z</dcterms:modified>
</cp:coreProperties>
</file>