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60209F4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A34D6" w:rsidRPr="004A34D6">
        <w:rPr>
          <w:rFonts w:ascii="Poppins" w:hAnsi="Poppins" w:cs="Poppins"/>
          <w:b/>
          <w:bCs/>
          <w:sz w:val="28"/>
          <w:szCs w:val="28"/>
          <w:highlight w:val="lightGray"/>
        </w:rPr>
        <w:t>1203055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1E604AC" w:rsidR="00FC61EE" w:rsidRDefault="004A34D6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4A34D6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https://www.aglbrasil.com/acionadores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BB8F98B" w14:textId="77777777" w:rsidR="004A34D6" w:rsidRPr="004A34D6" w:rsidRDefault="004A34D6" w:rsidP="004A34D6">
      <w:pPr>
        <w:rPr>
          <w:rFonts w:ascii="Poppins" w:hAnsi="Poppins" w:cs="Poppins"/>
          <w:b/>
          <w:bCs/>
          <w:sz w:val="28"/>
          <w:szCs w:val="28"/>
        </w:rPr>
      </w:pPr>
      <w:r w:rsidRPr="004A34D6">
        <w:rPr>
          <w:rFonts w:ascii="Poppins" w:hAnsi="Poppins" w:cs="Poppins"/>
          <w:b/>
          <w:bCs/>
          <w:sz w:val="28"/>
          <w:szCs w:val="28"/>
        </w:rPr>
        <w:t>Eleve o nível de controle de acesso em sua propriedade com a Botoeira Dupla BT-D de Sobrepor. Este dispositivo versátil oferece uma maneira eficaz de acionar fechaduras elétricas, fechaduras eletroímãs e outros dispositivos eletrônicos, proporcionando segurança e conveniência em dobro.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D1B72AA" w14:textId="77777777" w:rsidR="004A34D6" w:rsidRPr="004A34D6" w:rsidRDefault="004A34D6" w:rsidP="004A34D6">
      <w:pPr>
        <w:rPr>
          <w:rFonts w:ascii="Poppins" w:hAnsi="Poppins" w:cs="Poppins"/>
          <w:b/>
          <w:bCs/>
          <w:sz w:val="28"/>
          <w:szCs w:val="28"/>
        </w:rPr>
      </w:pPr>
      <w:r w:rsidRPr="004A34D6">
        <w:rPr>
          <w:rFonts w:ascii="Poppins" w:hAnsi="Poppins" w:cs="Poppins"/>
          <w:b/>
          <w:bCs/>
          <w:sz w:val="28"/>
          <w:szCs w:val="28"/>
        </w:rPr>
        <w:t>. Acionamentos via contato seco NA/NF;</w:t>
      </w:r>
    </w:p>
    <w:p w14:paraId="310AAFA9" w14:textId="77777777" w:rsidR="004A34D6" w:rsidRPr="004A34D6" w:rsidRDefault="004A34D6" w:rsidP="004A34D6">
      <w:pPr>
        <w:rPr>
          <w:rFonts w:ascii="Poppins" w:hAnsi="Poppins" w:cs="Poppins"/>
          <w:b/>
          <w:bCs/>
          <w:sz w:val="28"/>
          <w:szCs w:val="28"/>
        </w:rPr>
      </w:pPr>
      <w:r w:rsidRPr="004A34D6">
        <w:rPr>
          <w:rFonts w:ascii="Poppins" w:hAnsi="Poppins" w:cs="Poppins"/>
          <w:b/>
          <w:bCs/>
          <w:sz w:val="28"/>
          <w:szCs w:val="28"/>
        </w:rPr>
        <w:t xml:space="preserve">. Acionamento duplo por botão; </w:t>
      </w:r>
    </w:p>
    <w:p w14:paraId="0201C050" w14:textId="77777777" w:rsidR="004A34D6" w:rsidRPr="004A34D6" w:rsidRDefault="004A34D6" w:rsidP="004A34D6">
      <w:pPr>
        <w:rPr>
          <w:rFonts w:ascii="Poppins" w:hAnsi="Poppins" w:cs="Poppins"/>
          <w:b/>
          <w:bCs/>
          <w:sz w:val="28"/>
          <w:szCs w:val="28"/>
        </w:rPr>
      </w:pPr>
      <w:r w:rsidRPr="004A34D6">
        <w:rPr>
          <w:rFonts w:ascii="Poppins" w:hAnsi="Poppins" w:cs="Poppins"/>
          <w:b/>
          <w:bCs/>
          <w:sz w:val="28"/>
          <w:szCs w:val="28"/>
        </w:rPr>
        <w:t>. Modelo de instalação: Sobrepor;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89BE7C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A34D6" w:rsidRPr="004A34D6">
        <w:rPr>
          <w:rFonts w:ascii="PT Sans" w:eastAsia="PT Sans" w:hAnsi="PT Sans" w:cs="PT Sans"/>
        </w:rPr>
        <w:t xml:space="preserve"> </w:t>
      </w:r>
      <w:r w:rsidR="004A34D6" w:rsidRPr="004A34D6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CE22F50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C3DF212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</w:p>
    <w:p w14:paraId="2F7C667F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01 Botoeira dupla BT-D 433Mhz sem fio</w:t>
      </w:r>
    </w:p>
    <w:p w14:paraId="5274D454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. Dimensões: A9 x P3 x L5;</w:t>
      </w:r>
    </w:p>
    <w:p w14:paraId="67026B36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. Dimensões da caixa: A12 x P4,5 x L5,5;</w:t>
      </w:r>
    </w:p>
    <w:p w14:paraId="62D7E882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. Peso líquido médio: 56g;</w:t>
      </w:r>
    </w:p>
    <w:p w14:paraId="0FFFA0AA" w14:textId="77777777" w:rsidR="004A34D6" w:rsidRPr="004A34D6" w:rsidRDefault="004A34D6" w:rsidP="004A34D6">
      <w:pPr>
        <w:rPr>
          <w:rFonts w:ascii="Poppins" w:hAnsi="Poppins" w:cs="Poppins"/>
          <w:b/>
          <w:bCs/>
          <w:sz w:val="24"/>
          <w:szCs w:val="24"/>
        </w:rPr>
      </w:pPr>
      <w:r w:rsidRPr="004A34D6">
        <w:rPr>
          <w:rFonts w:ascii="Poppins" w:hAnsi="Poppins" w:cs="Poppins"/>
          <w:b/>
          <w:bCs/>
          <w:sz w:val="24"/>
          <w:szCs w:val="24"/>
        </w:rPr>
        <w:t>. Peso bruto médio: 70g;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4D6"/>
    <w:rsid w:val="004A3C9E"/>
    <w:rsid w:val="00500591"/>
    <w:rsid w:val="0051542F"/>
    <w:rsid w:val="005227B8"/>
    <w:rsid w:val="00553149"/>
    <w:rsid w:val="005918EC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A34D6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A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2024-09-05T12:43:00Z</dcterms:created>
  <dcterms:modified xsi:type="dcterms:W3CDTF">2024-09-05T12:43:00Z</dcterms:modified>
</cp:coreProperties>
</file>